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60" w:line="276" w:lineRule="auto"/>
        <w:rPr>
          <w:sz w:val="2"/>
          <w:szCs w:val="28"/>
        </w:rPr>
      </w:pPr>
      <w:r>
        <w:rPr>
          <w:sz w:val="2"/>
          <w:szCs w:val="28"/>
        </w:rPr>
        <w:t xml:space="preserve">                                                                                                                                                                                                                                                                                                                                                                                                                                                                                                                                                                                                                                                                                                                                                                                                                                                                                                                                                           N  6</w:t>
      </w:r>
    </w:p>
    <w:p>
      <w:pPr>
        <w:widowControl w:val="0"/>
        <w:spacing w:after="60" w:line="276" w:lineRule="auto"/>
        <w:rPr>
          <w:sz w:val="2"/>
          <w:szCs w:val="28"/>
        </w:rPr>
      </w:pPr>
    </w:p>
    <w:tbl>
      <w:tblPr>
        <w:tblStyle w:val="6"/>
        <w:tblW w:w="9429" w:type="dxa"/>
        <w:tblInd w:w="70" w:type="dxa"/>
        <w:tblLayout w:type="autofit"/>
        <w:tblCellMar>
          <w:top w:w="0" w:type="dxa"/>
          <w:left w:w="70" w:type="dxa"/>
          <w:bottom w:w="0" w:type="dxa"/>
          <w:right w:w="70" w:type="dxa"/>
        </w:tblCellMar>
      </w:tblPr>
      <w:tblGrid>
        <w:gridCol w:w="4569"/>
        <w:gridCol w:w="4860"/>
      </w:tblGrid>
      <w:tr>
        <w:tblPrEx>
          <w:tblCellMar>
            <w:top w:w="0" w:type="dxa"/>
            <w:left w:w="70" w:type="dxa"/>
            <w:bottom w:w="0" w:type="dxa"/>
            <w:right w:w="70" w:type="dxa"/>
          </w:tblCellMar>
        </w:tblPrEx>
        <w:trPr>
          <w:trHeight w:val="262" w:hRule="atLeast"/>
        </w:trPr>
        <w:tc>
          <w:tcPr>
            <w:tcW w:w="4569" w:type="dxa"/>
          </w:tcPr>
          <w:p>
            <w:pPr>
              <w:pStyle w:val="2"/>
              <w:keepNext w:val="0"/>
              <w:widowControl w:val="0"/>
              <w:tabs>
                <w:tab w:val="left" w:pos="456"/>
                <w:tab w:val="left" w:pos="570"/>
                <w:tab w:val="clear" w:pos="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pPr>
              <w:pStyle w:val="2"/>
              <w:keepNext w:val="0"/>
              <w:widowControl w:val="0"/>
              <w:tabs>
                <w:tab w:val="left" w:pos="398"/>
                <w:tab w:val="clear" w:pos="0"/>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tblPrEx>
          <w:tblCellMar>
            <w:top w:w="0" w:type="dxa"/>
            <w:left w:w="70" w:type="dxa"/>
            <w:bottom w:w="0" w:type="dxa"/>
            <w:right w:w="70" w:type="dxa"/>
          </w:tblCellMar>
        </w:tblPrEx>
        <w:trPr>
          <w:trHeight w:val="241" w:hRule="atLeast"/>
        </w:trPr>
        <w:tc>
          <w:tcPr>
            <w:tcW w:w="4569" w:type="dxa"/>
          </w:tcPr>
          <w:p>
            <w:pPr>
              <w:pStyle w:val="2"/>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pPr>
              <w:pStyle w:val="2"/>
              <w:keepNext w:val="0"/>
              <w:widowControl w:val="0"/>
              <w:tabs>
                <w:tab w:val="left" w:pos="456"/>
                <w:tab w:val="left" w:pos="570"/>
                <w:tab w:val="clear" w:pos="0"/>
              </w:tabs>
              <w:jc w:val="center"/>
              <w:rPr>
                <w:rFonts w:ascii="Times New Roman" w:hAnsi="Times New Roman"/>
                <w:b w:val="0"/>
                <w:bCs w:val="0"/>
                <w:kern w:val="0"/>
                <w:sz w:val="28"/>
                <w:szCs w:val="28"/>
                <w:lang w:val="en-US" w:eastAsia="ar-SA"/>
              </w:rPr>
            </w:pPr>
            <w:r>
              <w:rPr>
                <w:rFonts w:ascii="Times New Roman" w:hAnsi="Times New Roman"/>
                <w:kern w:val="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01 tháng 4 năm 2023</w:t>
            </w:r>
          </w:p>
        </w:tc>
      </w:tr>
      <w:tr>
        <w:tblPrEx>
          <w:tblCellMar>
            <w:top w:w="0" w:type="dxa"/>
            <w:left w:w="70" w:type="dxa"/>
            <w:bottom w:w="0" w:type="dxa"/>
            <w:right w:w="70" w:type="dxa"/>
          </w:tblCellMar>
        </w:tblPrEx>
        <w:trPr>
          <w:trHeight w:val="453" w:hRule="atLeast"/>
        </w:trPr>
        <w:tc>
          <w:tcPr>
            <w:tcW w:w="4569" w:type="dxa"/>
          </w:tcPr>
          <w:p>
            <w:pPr>
              <w:pStyle w:val="2"/>
              <w:keepNext w:val="0"/>
              <w:widowControl w:val="0"/>
              <w:tabs>
                <w:tab w:val="left" w:pos="456"/>
                <w:tab w:val="left" w:pos="570"/>
                <w:tab w:val="clear" w:pos="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pPr>
              <w:widowControl w:val="0"/>
              <w:spacing w:after="60" w:line="276" w:lineRule="auto"/>
              <w:rPr>
                <w:sz w:val="2"/>
                <w:szCs w:val="28"/>
                <w:lang w:eastAsia="ar-SA"/>
              </w:rPr>
            </w:pPr>
          </w:p>
          <w:p>
            <w:pPr>
              <w:widowControl w:val="0"/>
              <w:spacing w:after="60" w:line="276" w:lineRule="auto"/>
              <w:rPr>
                <w:sz w:val="2"/>
                <w:szCs w:val="28"/>
                <w:lang w:eastAsia="ar-SA"/>
              </w:rPr>
            </w:pPr>
          </w:p>
        </w:tc>
        <w:tc>
          <w:tcPr>
            <w:tcW w:w="4860" w:type="dxa"/>
          </w:tcPr>
          <w:p>
            <w:pPr>
              <w:pStyle w:val="2"/>
              <w:keepNext w:val="0"/>
              <w:widowControl w:val="0"/>
              <w:tabs>
                <w:tab w:val="left" w:pos="456"/>
                <w:tab w:val="left" w:pos="570"/>
                <w:tab w:val="clear" w:pos="0"/>
              </w:tabs>
              <w:spacing w:after="60" w:line="276" w:lineRule="auto"/>
              <w:ind w:right="-1"/>
              <w:rPr>
                <w:rFonts w:ascii="Times New Roman" w:hAnsi="Times New Roman"/>
                <w:b w:val="0"/>
                <w:bCs w:val="0"/>
                <w:kern w:val="0"/>
                <w:sz w:val="16"/>
                <w:szCs w:val="28"/>
                <w:lang w:val="en-US" w:eastAsia="ar-SA"/>
              </w:rPr>
            </w:pPr>
          </w:p>
        </w:tc>
      </w:tr>
    </w:tbl>
    <w:p>
      <w:pPr>
        <w:pStyle w:val="16"/>
        <w:widowControl w:val="0"/>
        <w:shd w:val="clear" w:color="auto" w:fill="FFFFFF"/>
        <w:tabs>
          <w:tab w:val="left" w:pos="456"/>
          <w:tab w:val="left" w:pos="570"/>
          <w:tab w:val="left" w:pos="4065"/>
          <w:tab w:val="center" w:pos="4957"/>
          <w:tab w:val="clear" w:pos="4320"/>
          <w:tab w:val="clear" w:pos="8640"/>
        </w:tabs>
        <w:spacing w:line="276" w:lineRule="auto"/>
        <w:jc w:val="center"/>
        <w:rPr>
          <w:b/>
          <w:bCs/>
          <w:sz w:val="32"/>
          <w:szCs w:val="32"/>
          <w:lang w:val="en-US"/>
        </w:rPr>
      </w:pPr>
      <w:r>
        <w:rPr>
          <w:b/>
          <w:bCs/>
          <w:sz w:val="32"/>
          <w:szCs w:val="32"/>
        </w:rPr>
        <w:t xml:space="preserve">LỊCH LÀM VIỆC TUẦN </w:t>
      </w:r>
      <w:r>
        <w:rPr>
          <w:b/>
          <w:bCs/>
          <w:sz w:val="32"/>
          <w:szCs w:val="32"/>
          <w:lang w:val="en-US"/>
        </w:rPr>
        <w:t>14</w:t>
      </w:r>
    </w:p>
    <w:p>
      <w:pPr>
        <w:pStyle w:val="4"/>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pPr>
        <w:widowControl w:val="0"/>
        <w:shd w:val="clear" w:color="auto" w:fill="FFFFFF"/>
        <w:spacing w:line="276" w:lineRule="auto"/>
        <w:jc w:val="center"/>
        <w:rPr>
          <w:b/>
          <w:bCs/>
          <w:sz w:val="28"/>
          <w:szCs w:val="28"/>
          <w:lang w:eastAsia="ar-SA"/>
        </w:rPr>
      </w:pPr>
      <w:r>
        <w:rPr>
          <w:b/>
          <w:bCs/>
          <w:sz w:val="28"/>
          <w:szCs w:val="28"/>
          <w:lang w:eastAsia="ar-SA"/>
        </w:rPr>
        <w:t>(Từ ngày 03/4 – 07/4/2023)</w:t>
      </w:r>
    </w:p>
    <w:p>
      <w:pPr>
        <w:widowControl w:val="0"/>
        <w:shd w:val="clear" w:color="auto" w:fill="FFFFFF"/>
        <w:spacing w:line="276" w:lineRule="auto"/>
        <w:jc w:val="center"/>
        <w:rPr>
          <w:b/>
          <w:bCs/>
          <w:sz w:val="28"/>
          <w:szCs w:val="28"/>
          <w:lang w:eastAsia="ar-SA"/>
        </w:rPr>
      </w:pPr>
      <w:r>
        <w:rPr>
          <w:b/>
          <w:bCs/>
          <w:sz w:val="28"/>
          <w:szCs w:val="28"/>
          <w:lang w:eastAsia="ar-SA"/>
        </w:rPr>
        <w:t>-----</w:t>
      </w:r>
    </w:p>
    <w:p>
      <w:pPr>
        <w:widowControl w:val="0"/>
        <w:shd w:val="clear" w:color="auto" w:fill="FFFFFF"/>
        <w:spacing w:after="120" w:line="276" w:lineRule="auto"/>
        <w:jc w:val="both"/>
        <w:rPr>
          <w:b/>
          <w:bCs/>
          <w:sz w:val="4"/>
          <w:szCs w:val="4"/>
          <w:lang w:eastAsia="ar-SA"/>
        </w:rPr>
      </w:pPr>
    </w:p>
    <w:tbl>
      <w:tblPr>
        <w:tblStyle w:val="6"/>
        <w:tblW w:w="993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64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933" w:type="dxa"/>
            <w:gridSpan w:val="3"/>
            <w:tcBorders>
              <w:top w:val="single" w:color="auto" w:sz="4" w:space="0"/>
              <w:left w:val="single" w:color="auto" w:sz="4" w:space="0"/>
              <w:bottom w:val="single" w:color="auto" w:sz="4" w:space="0"/>
              <w:right w:val="single" w:color="auto" w:sz="4" w:space="0"/>
            </w:tcBorders>
            <w:shd w:val="clear" w:color="auto" w:fill="FF0000"/>
            <w:vAlign w:val="center"/>
          </w:tcPr>
          <w:p>
            <w:pPr>
              <w:widowControl w:val="0"/>
              <w:spacing w:line="276" w:lineRule="auto"/>
              <w:jc w:val="center"/>
              <w:rPr>
                <w:b/>
                <w:color w:val="FFFF00"/>
                <w:sz w:val="10"/>
                <w:szCs w:val="28"/>
                <w:lang w:val="ca-ES"/>
              </w:rPr>
            </w:pPr>
            <w:bookmarkStart w:id="0" w:name="_Hlk126311923"/>
          </w:p>
          <w:p>
            <w:pPr>
              <w:widowControl w:val="0"/>
              <w:spacing w:after="120"/>
              <w:jc w:val="center"/>
              <w:rPr>
                <w:b/>
                <w:color w:val="FFFF00"/>
                <w:sz w:val="2"/>
                <w:szCs w:val="28"/>
              </w:rPr>
            </w:pPr>
            <w:r>
              <w:rPr>
                <w:b/>
                <w:color w:val="FFFF00"/>
                <w:sz w:val="28"/>
                <w:szCs w:val="28"/>
              </w:rPr>
              <w:t>THỨ HAI – Ngày 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cantSplit/>
          <w:trHeight w:val="697"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color="auto" w:sz="4" w:space="0"/>
              <w:left w:val="single" w:color="auto" w:sz="4" w:space="0"/>
              <w:right w:val="single" w:color="auto" w:sz="4" w:space="0"/>
            </w:tcBorders>
            <w:shd w:val="clear" w:color="auto" w:fill="auto"/>
            <w:vAlign w:val="center"/>
          </w:tcPr>
          <w:p>
            <w:pPr>
              <w:spacing w:before="60" w:after="60" w:line="276" w:lineRule="auto"/>
              <w:ind w:left="1166" w:hanging="1166"/>
              <w:jc w:val="both"/>
              <w:rPr>
                <w:rFonts w:eastAsia="MS Mincho"/>
                <w:sz w:val="28"/>
                <w:szCs w:val="28"/>
              </w:rPr>
            </w:pPr>
            <w:r>
              <w:rPr>
                <w:b/>
                <w:bCs/>
                <w:i/>
                <w:iCs/>
                <w:color w:val="FF0000"/>
                <w:sz w:val="28"/>
                <w:szCs w:val="28"/>
              </w:rPr>
              <w:t xml:space="preserve">- </w:t>
            </w:r>
            <w:r>
              <w:rPr>
                <w:b/>
                <w:bCs/>
                <w:i/>
                <w:iCs/>
                <w:color w:val="FF0000"/>
                <w:sz w:val="28"/>
                <w:szCs w:val="28"/>
                <w:u w:val="single"/>
              </w:rPr>
              <w:t>9h00</w:t>
            </w:r>
            <w:r>
              <w:rPr>
                <w:b/>
                <w:bCs/>
                <w:i/>
                <w:iCs/>
                <w:color w:val="FF0000"/>
                <w:sz w:val="28"/>
                <w:szCs w:val="28"/>
              </w:rPr>
              <w:t>’:</w:t>
            </w:r>
            <w:r>
              <w:rPr>
                <w:color w:val="FF0000"/>
                <w:sz w:val="28"/>
                <w:szCs w:val="28"/>
              </w:rPr>
              <w:t xml:space="preserve">   </w:t>
            </w:r>
            <w:r>
              <w:rPr>
                <w:b/>
                <w:bCs/>
                <w:sz w:val="28"/>
                <w:szCs w:val="28"/>
              </w:rPr>
              <w:t>Đồng chí Vũ Lương</w:t>
            </w:r>
            <w:r>
              <w:rPr>
                <w:sz w:val="28"/>
                <w:szCs w:val="28"/>
              </w:rPr>
              <w:t xml:space="preserve"> (TUV, Bí thư Huyện ủy), đồng chí </w:t>
            </w:r>
            <w:r>
              <w:rPr>
                <w:b/>
                <w:bCs/>
                <w:sz w:val="28"/>
                <w:szCs w:val="28"/>
              </w:rPr>
              <w:t>Nguyễn Tấn Hồng</w:t>
            </w:r>
            <w:r>
              <w:rPr>
                <w:sz w:val="28"/>
                <w:szCs w:val="28"/>
              </w:rPr>
              <w:t xml:space="preserve"> (Phó Bí thư Thường trực Huyện ủy, Chủ tịch HĐND huyện)</w:t>
            </w:r>
            <w:r>
              <w:rPr>
                <w:rFonts w:eastAsia="MS Mincho"/>
                <w:sz w:val="28"/>
                <w:szCs w:val="28"/>
              </w:rPr>
              <w:t xml:space="preserve"> dự họp chi bộ Văn phòng Huyện ủy định kỳ tháng 3/2023.</w:t>
            </w:r>
          </w:p>
          <w:p>
            <w:pPr>
              <w:spacing w:before="60" w:after="60" w:line="276" w:lineRule="auto"/>
              <w:ind w:left="1166"/>
              <w:jc w:val="both"/>
              <w:rPr>
                <w:rFonts w:eastAsia="MS Mincho"/>
                <w:sz w:val="28"/>
                <w:szCs w:val="28"/>
              </w:rPr>
            </w:pPr>
            <w:r>
              <w:rPr>
                <w:b/>
                <w:bCs/>
                <w:i/>
                <w:iCs/>
                <w:color w:val="FF0000"/>
                <w:sz w:val="28"/>
                <w:szCs w:val="28"/>
              </w:rPr>
              <w:t>Địa điểm:</w:t>
            </w:r>
            <w:r>
              <w:rPr>
                <w:color w:val="FF0000"/>
                <w:sz w:val="28"/>
                <w:szCs w:val="28"/>
              </w:rPr>
              <w:t xml:space="preserve"> </w:t>
            </w:r>
            <w:r>
              <w:rPr>
                <w:sz w:val="28"/>
                <w:szCs w:val="28"/>
              </w:rPr>
              <w:t>Phòng họp cấp 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cantSplit/>
          <w:trHeight w:val="697"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color="auto" w:sz="4" w:space="0"/>
              <w:left w:val="single" w:color="auto" w:sz="4" w:space="0"/>
              <w:right w:val="single" w:color="auto" w:sz="4" w:space="0"/>
            </w:tcBorders>
            <w:shd w:val="clear" w:color="auto" w:fill="auto"/>
            <w:vAlign w:val="center"/>
          </w:tcPr>
          <w:p>
            <w:pPr>
              <w:pStyle w:val="60"/>
              <w:tabs>
                <w:tab w:val="left" w:pos="1189"/>
              </w:tabs>
              <w:spacing w:before="60" w:after="60" w:line="276" w:lineRule="auto"/>
              <w:ind w:left="1196" w:hanging="1134"/>
              <w:jc w:val="both"/>
              <w:rPr>
                <w:i w:val="0"/>
                <w:iCs w:val="0"/>
              </w:rPr>
            </w:pPr>
            <w:r>
              <w:rPr>
                <w:color w:val="FF0000"/>
                <w:lang w:val="en-US"/>
              </w:rPr>
              <w:t xml:space="preserve">- </w:t>
            </w:r>
            <w:r>
              <w:rPr>
                <w:color w:val="FF0000"/>
                <w:u w:val="single"/>
                <w:lang w:val="en-US"/>
              </w:rPr>
              <w:t>14</w:t>
            </w:r>
            <w:r>
              <w:rPr>
                <w:color w:val="FF0000"/>
                <w:u w:val="single"/>
              </w:rPr>
              <w:t>h</w:t>
            </w:r>
            <w:r>
              <w:rPr>
                <w:color w:val="FF0000"/>
                <w:u w:val="single"/>
                <w:lang w:val="en-US"/>
              </w:rPr>
              <w:t>0</w:t>
            </w:r>
            <w:r>
              <w:rPr>
                <w:color w:val="FF0000"/>
                <w:u w:val="single"/>
              </w:rPr>
              <w:t>0</w:t>
            </w:r>
            <w:r>
              <w:rPr>
                <w:color w:val="FF0000"/>
              </w:rPr>
              <w:t>’:</w:t>
            </w:r>
            <w:r>
              <w:rPr>
                <w:color w:val="FF0000"/>
                <w:lang w:val="en-US"/>
              </w:rPr>
              <w:t xml:space="preserve"> </w:t>
            </w:r>
            <w:r>
              <w:rPr>
                <w:i w:val="0"/>
                <w:iCs w:val="0"/>
                <w:lang w:val="en-US"/>
              </w:rPr>
              <w:t>Họp T</w:t>
            </w:r>
            <w:r>
              <w:rPr>
                <w:i w:val="0"/>
                <w:iCs w:val="0"/>
              </w:rPr>
              <w:t xml:space="preserve">hường trực Huyện ủy </w:t>
            </w:r>
          </w:p>
          <w:p>
            <w:pPr>
              <w:pStyle w:val="60"/>
              <w:tabs>
                <w:tab w:val="left" w:pos="1189"/>
              </w:tabs>
              <w:spacing w:before="60" w:after="60" w:line="276" w:lineRule="auto"/>
              <w:ind w:left="1196" w:hanging="30"/>
              <w:jc w:val="both"/>
              <w:rPr>
                <w:b w:val="0"/>
                <w:bCs w:val="0"/>
                <w:i w:val="0"/>
                <w:iCs w:val="0"/>
                <w:lang w:val="en-US"/>
              </w:rPr>
            </w:pPr>
            <w:r>
              <w:rPr>
                <w:color w:val="FF0000"/>
                <w:lang w:val="en-US"/>
              </w:rPr>
              <w:t>Nội dung:</w:t>
            </w:r>
            <w:r>
              <w:rPr>
                <w:b w:val="0"/>
                <w:bCs w:val="0"/>
                <w:i w:val="0"/>
                <w:iCs w:val="0"/>
                <w:lang w:val="en-US"/>
              </w:rPr>
              <w:t xml:space="preserve"> </w:t>
            </w:r>
          </w:p>
          <w:p>
            <w:pPr>
              <w:pStyle w:val="60"/>
              <w:numPr>
                <w:ilvl w:val="0"/>
                <w:numId w:val="1"/>
              </w:numPr>
              <w:tabs>
                <w:tab w:val="left" w:pos="1189"/>
              </w:tabs>
              <w:spacing w:before="60" w:after="60" w:line="276" w:lineRule="auto"/>
              <w:ind w:left="1230" w:hanging="30"/>
              <w:jc w:val="both"/>
              <w:rPr>
                <w:b w:val="0"/>
                <w:bCs w:val="0"/>
                <w:i w:val="0"/>
                <w:iCs w:val="0"/>
              </w:rPr>
            </w:pPr>
            <w:r>
              <w:rPr>
                <w:b w:val="0"/>
                <w:bCs w:val="0"/>
                <w:i w:val="0"/>
                <w:iCs w:val="0"/>
                <w:lang w:val="en-US"/>
              </w:rPr>
              <w:t xml:space="preserve"> Công tác tổ chức xây dựng đảng</w:t>
            </w:r>
            <w:r>
              <w:rPr>
                <w:b w:val="0"/>
                <w:bCs w:val="0"/>
                <w:i w:val="0"/>
                <w:iCs w:val="0"/>
              </w:rPr>
              <w:t>.</w:t>
            </w:r>
          </w:p>
          <w:p>
            <w:pPr>
              <w:pStyle w:val="60"/>
              <w:tabs>
                <w:tab w:val="left" w:pos="1189"/>
              </w:tabs>
              <w:spacing w:before="60" w:after="60" w:line="276" w:lineRule="auto"/>
              <w:ind w:left="1196" w:hanging="30"/>
              <w:jc w:val="both"/>
              <w:rPr>
                <w:b w:val="0"/>
                <w:bCs w:val="0"/>
                <w:i w:val="0"/>
                <w:iCs w:val="0"/>
                <w:lang w:val="en-US"/>
              </w:rPr>
            </w:pPr>
            <w:r>
              <w:rPr>
                <w:i w:val="0"/>
                <w:iCs w:val="0"/>
                <w:lang w:val="en-US"/>
              </w:rPr>
              <w:t>2.</w:t>
            </w:r>
            <w:r>
              <w:rPr>
                <w:b w:val="0"/>
                <w:bCs w:val="0"/>
                <w:i w:val="0"/>
                <w:iCs w:val="0"/>
                <w:lang w:val="en-US"/>
              </w:rPr>
              <w:t xml:space="preserve"> Công tác xây dựng chính quyền </w:t>
            </w:r>
            <w:r>
              <w:rPr>
                <w:b w:val="0"/>
                <w:bCs w:val="0"/>
                <w:lang w:val="en-US"/>
              </w:rPr>
              <w:t>(giao UBND huyện chuẩn bị nội dung và phân công thành viên dự họp)</w:t>
            </w:r>
            <w:r>
              <w:rPr>
                <w:b w:val="0"/>
                <w:bCs w:val="0"/>
                <w:i w:val="0"/>
                <w:iCs w:val="0"/>
                <w:lang w:val="en-US"/>
              </w:rPr>
              <w:t>:</w:t>
            </w:r>
          </w:p>
          <w:p>
            <w:pPr>
              <w:pStyle w:val="60"/>
              <w:tabs>
                <w:tab w:val="left" w:pos="1189"/>
              </w:tabs>
              <w:spacing w:before="60" w:after="60" w:line="276" w:lineRule="auto"/>
              <w:ind w:left="1196" w:hanging="30"/>
              <w:jc w:val="both"/>
              <w:rPr>
                <w:b w:val="0"/>
                <w:bCs w:val="0"/>
                <w:lang w:val="en-US"/>
              </w:rPr>
            </w:pPr>
            <w:r>
              <w:rPr>
                <w:i w:val="0"/>
                <w:iCs w:val="0"/>
                <w:lang w:val="en-US"/>
              </w:rPr>
              <w:t xml:space="preserve">2.1. </w:t>
            </w:r>
            <w:r>
              <w:rPr>
                <w:b w:val="0"/>
                <w:bCs w:val="0"/>
                <w:i w:val="0"/>
                <w:iCs w:val="0"/>
              </w:rPr>
              <w:t>Cho ý kiến về sử dụng nguồn kinh phí quỹ dự phòng</w:t>
            </w:r>
            <w:r>
              <w:rPr>
                <w:b w:val="0"/>
                <w:bCs w:val="0"/>
                <w:i w:val="0"/>
                <w:iCs w:val="0"/>
                <w:lang w:val="en-US"/>
              </w:rPr>
              <w:t>.</w:t>
            </w:r>
          </w:p>
          <w:p>
            <w:pPr>
              <w:pStyle w:val="60"/>
              <w:tabs>
                <w:tab w:val="left" w:pos="1189"/>
              </w:tabs>
              <w:spacing w:before="60" w:after="60" w:line="276" w:lineRule="auto"/>
              <w:ind w:left="1196" w:hanging="30"/>
              <w:jc w:val="both"/>
              <w:rPr>
                <w:b w:val="0"/>
                <w:bCs w:val="0"/>
                <w:i w:val="0"/>
                <w:iCs w:val="0"/>
              </w:rPr>
            </w:pPr>
            <w:r>
              <w:rPr>
                <w:i w:val="0"/>
                <w:iCs w:val="0"/>
                <w:lang w:val="en-US"/>
              </w:rPr>
              <w:t>2.2.</w:t>
            </w:r>
            <w:r>
              <w:rPr>
                <w:b w:val="0"/>
                <w:bCs w:val="0"/>
                <w:lang w:val="en-US"/>
              </w:rPr>
              <w:t xml:space="preserve"> </w:t>
            </w:r>
            <w:r>
              <w:rPr>
                <w:b w:val="0"/>
                <w:bCs w:val="0"/>
                <w:i w:val="0"/>
                <w:iCs w:val="0"/>
                <w:lang w:val="en-US"/>
              </w:rPr>
              <w:t>C</w:t>
            </w:r>
            <w:r>
              <w:rPr>
                <w:b w:val="0"/>
                <w:bCs w:val="0"/>
                <w:i w:val="0"/>
                <w:iCs w:val="0"/>
              </w:rPr>
              <w:t xml:space="preserve">ho ý kiến về việc hỗ trợ bồi thường, tái định cư dự án xây dựng trụ sở </w:t>
            </w:r>
            <w:r>
              <w:rPr>
                <w:b w:val="0"/>
                <w:bCs w:val="0"/>
                <w:i w:val="0"/>
                <w:iCs w:val="0"/>
                <w:lang w:val="en-US"/>
              </w:rPr>
              <w:t>Huyện ủy, C</w:t>
            </w:r>
            <w:r>
              <w:rPr>
                <w:b w:val="0"/>
                <w:bCs w:val="0"/>
                <w:i w:val="0"/>
                <w:iCs w:val="0"/>
              </w:rPr>
              <w:t>ông an huyện và các cơ quan khác.</w:t>
            </w:r>
          </w:p>
          <w:p>
            <w:pPr>
              <w:pStyle w:val="60"/>
              <w:tabs>
                <w:tab w:val="left" w:pos="1189"/>
              </w:tabs>
              <w:spacing w:before="60" w:after="60" w:line="276" w:lineRule="auto"/>
              <w:ind w:left="1196" w:hanging="30"/>
              <w:jc w:val="both"/>
              <w:rPr>
                <w:b w:val="0"/>
                <w:bCs w:val="0"/>
                <w:i w:val="0"/>
                <w:iCs w:val="0"/>
                <w:lang w:val="en-US"/>
              </w:rPr>
            </w:pPr>
            <w:r>
              <w:rPr>
                <w:i w:val="0"/>
                <w:iCs w:val="0"/>
                <w:lang w:val="en-US"/>
              </w:rPr>
              <w:t>2</w:t>
            </w:r>
            <w:r>
              <w:rPr>
                <w:i w:val="0"/>
                <w:iCs w:val="0"/>
              </w:rPr>
              <w:t>.3.</w:t>
            </w:r>
            <w:r>
              <w:rPr>
                <w:b w:val="0"/>
                <w:bCs w:val="0"/>
                <w:i w:val="0"/>
                <w:iCs w:val="0"/>
              </w:rPr>
              <w:t xml:space="preserve"> Thống nhất phương án sử dụng quỹ đất UBND tỉnh giao về UBND huyện quản lý</w:t>
            </w:r>
            <w:r>
              <w:rPr>
                <w:b w:val="0"/>
                <w:bCs w:val="0"/>
                <w:i w:val="0"/>
                <w:iCs w:val="0"/>
                <w:lang w:val="en-US"/>
              </w:rPr>
              <w:t>.</w:t>
            </w:r>
          </w:p>
          <w:p>
            <w:pPr>
              <w:pStyle w:val="60"/>
              <w:tabs>
                <w:tab w:val="left" w:pos="1189"/>
              </w:tabs>
              <w:spacing w:before="60" w:after="60" w:line="276" w:lineRule="auto"/>
              <w:ind w:left="1196" w:hanging="30"/>
              <w:jc w:val="both"/>
              <w:rPr>
                <w:b w:val="0"/>
                <w:bCs w:val="0"/>
                <w:i w:val="0"/>
                <w:iCs w:val="0"/>
                <w:lang w:val="en-US"/>
              </w:rPr>
            </w:pPr>
            <w:r>
              <w:rPr>
                <w:i w:val="0"/>
                <w:iCs w:val="0"/>
                <w:lang w:val="en-US"/>
              </w:rPr>
              <w:t>2.4.</w:t>
            </w:r>
            <w:r>
              <w:rPr>
                <w:b w:val="0"/>
                <w:bCs w:val="0"/>
                <w:i w:val="0"/>
                <w:iCs w:val="0"/>
                <w:lang w:val="en-US"/>
              </w:rPr>
              <w:t xml:space="preserve"> Báo cáo triển khai thực hiện đầu tư xây dựng đường bê tông xi măng năm 2023 trên địa bàn huyện.</w:t>
            </w:r>
          </w:p>
          <w:p>
            <w:pPr>
              <w:pStyle w:val="60"/>
              <w:tabs>
                <w:tab w:val="left" w:pos="1189"/>
              </w:tabs>
              <w:spacing w:before="60" w:after="60" w:line="276" w:lineRule="auto"/>
              <w:ind w:left="1196" w:hanging="30"/>
              <w:jc w:val="both"/>
              <w:rPr>
                <w:b w:val="0"/>
                <w:bCs w:val="0"/>
                <w:i w:val="0"/>
                <w:iCs w:val="0"/>
                <w:lang w:val="en-US"/>
              </w:rPr>
            </w:pPr>
            <w:r>
              <w:rPr>
                <w:i w:val="0"/>
                <w:iCs w:val="0"/>
                <w:lang w:val="en-US"/>
              </w:rPr>
              <w:t>2.5.</w:t>
            </w:r>
            <w:r>
              <w:rPr>
                <w:b w:val="0"/>
                <w:bCs w:val="0"/>
                <w:i w:val="0"/>
                <w:iCs w:val="0"/>
                <w:lang w:val="en-US"/>
              </w:rPr>
              <w:t xml:space="preserve"> Báo cáo đề xuất danh mục đầu tư tại khu bảo tồn văn hóa dân tộc S’tiêng, sok Bom Bo.</w:t>
            </w:r>
          </w:p>
          <w:p>
            <w:pPr>
              <w:pStyle w:val="60"/>
              <w:tabs>
                <w:tab w:val="left" w:pos="1189"/>
              </w:tabs>
              <w:spacing w:before="60" w:after="60" w:line="276" w:lineRule="auto"/>
              <w:ind w:left="1196" w:hanging="30"/>
              <w:jc w:val="both"/>
              <w:rPr>
                <w:b w:val="0"/>
                <w:bCs w:val="0"/>
                <w:i w:val="0"/>
                <w:iCs w:val="0"/>
                <w:lang w:val="en-US"/>
              </w:rPr>
            </w:pPr>
            <w:r>
              <w:rPr>
                <w:color w:val="FF0000"/>
                <w:lang w:val="en-US"/>
              </w:rPr>
              <w:t xml:space="preserve">Địa điểm: </w:t>
            </w:r>
            <w:r>
              <w:rPr>
                <w:b w:val="0"/>
                <w:bCs w:val="0"/>
                <w:i w:val="0"/>
                <w:iCs w:val="0"/>
                <w:lang w:val="en-US"/>
              </w:rPr>
              <w:t>Phòng họp cấp ủy.</w:t>
            </w:r>
          </w:p>
          <w:p>
            <w:pPr>
              <w:pStyle w:val="60"/>
              <w:tabs>
                <w:tab w:val="left" w:pos="1189"/>
              </w:tabs>
              <w:spacing w:before="60" w:after="60" w:line="276" w:lineRule="auto"/>
              <w:ind w:left="1196" w:hanging="30"/>
              <w:jc w:val="both"/>
              <w:rPr>
                <w:i w:val="0"/>
                <w:iCs w:val="0"/>
                <w:lang w:val="en-US"/>
              </w:rPr>
            </w:pPr>
            <w:r>
              <w:rPr>
                <w:color w:val="FF0000"/>
                <w:lang w:val="en-US"/>
              </w:rPr>
              <w:t>Mời dự:</w:t>
            </w:r>
            <w:r>
              <w:rPr>
                <w:b w:val="0"/>
                <w:bCs w:val="0"/>
                <w:i w:val="0"/>
                <w:iCs w:val="0"/>
                <w:color w:val="FF0000"/>
                <w:lang w:val="en-US"/>
              </w:rPr>
              <w:t xml:space="preserve"> </w:t>
            </w:r>
            <w:r>
              <w:rPr>
                <w:b w:val="0"/>
                <w:bCs w:val="0"/>
                <w:i w:val="0"/>
                <w:iCs w:val="0"/>
                <w:lang w:val="en-US"/>
              </w:rPr>
              <w:t xml:space="preserve">Đồng chí Phó Trưởng Ban Tổ chức Huyện ủy dự nội dung </w:t>
            </w:r>
            <w:r>
              <w:rPr>
                <w:i w:val="0"/>
                <w:iCs w:val="0"/>
                <w:lang w:val="en-US"/>
              </w:rPr>
              <w:t>1</w:t>
            </w:r>
            <w:r>
              <w:rPr>
                <w:b w:val="0"/>
                <w:bCs w:val="0"/>
                <w:i w:val="0"/>
                <w:iCs w:val="0"/>
                <w:color w:val="FF0000"/>
                <w:lang w:val="en-US"/>
              </w:rPr>
              <w:t xml:space="preserve">; </w:t>
            </w:r>
            <w:r>
              <w:rPr>
                <w:i w:val="0"/>
                <w:iCs w:val="0"/>
                <w:lang w:val="en-US"/>
              </w:rPr>
              <w:t>VPHU:</w:t>
            </w:r>
            <w:r>
              <w:rPr>
                <w:b w:val="0"/>
                <w:bCs w:val="0"/>
                <w:i w:val="0"/>
                <w:iCs w:val="0"/>
                <w:lang w:val="en-US"/>
              </w:rPr>
              <w:t xml:space="preserve"> CVP Vũ Thế Vinh.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933" w:type="dxa"/>
            <w:gridSpan w:val="3"/>
            <w:tcBorders>
              <w:top w:val="single" w:color="auto" w:sz="4" w:space="0"/>
              <w:left w:val="single" w:color="auto" w:sz="4" w:space="0"/>
              <w:bottom w:val="single" w:color="auto" w:sz="4" w:space="0"/>
              <w:right w:val="single" w:color="auto" w:sz="4" w:space="0"/>
            </w:tcBorders>
            <w:shd w:val="clear" w:color="auto" w:fill="FF0000"/>
            <w:vAlign w:val="center"/>
          </w:tcPr>
          <w:p>
            <w:pPr>
              <w:widowControl w:val="0"/>
              <w:spacing w:before="60" w:after="60"/>
              <w:jc w:val="center"/>
              <w:rPr>
                <w:rFonts w:eastAsia="MS Mincho"/>
                <w:b/>
                <w:i/>
                <w:iCs/>
                <w:color w:val="FFFF00"/>
                <w:sz w:val="28"/>
                <w:szCs w:val="28"/>
              </w:rPr>
            </w:pPr>
            <w:r>
              <w:rPr>
                <w:b/>
                <w:color w:val="FFFF00"/>
                <w:sz w:val="28"/>
                <w:szCs w:val="28"/>
              </w:rPr>
              <w:t>THỨ BA  -  Ngày 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0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189"/>
              </w:tabs>
              <w:spacing w:before="60" w:after="60" w:line="276" w:lineRule="auto"/>
              <w:ind w:left="1196" w:hanging="1134"/>
              <w:jc w:val="both"/>
              <w:rPr>
                <w:i w:val="0"/>
                <w:iCs w:val="0"/>
              </w:rPr>
            </w:pPr>
            <w:r>
              <w:rPr>
                <w:color w:val="FF0000"/>
                <w:lang w:val="en-US"/>
              </w:rPr>
              <w:t xml:space="preserve">- </w:t>
            </w:r>
            <w:r>
              <w:rPr>
                <w:color w:val="FF0000"/>
                <w:u w:val="single"/>
                <w:lang w:val="en-US"/>
              </w:rPr>
              <w:t>8</w:t>
            </w:r>
            <w:r>
              <w:rPr>
                <w:color w:val="FF0000"/>
                <w:u w:val="single"/>
              </w:rPr>
              <w:t>h00</w:t>
            </w:r>
            <w:r>
              <w:rPr>
                <w:color w:val="FF0000"/>
              </w:rPr>
              <w:t>’:</w:t>
            </w:r>
            <w:r>
              <w:rPr>
                <w:color w:val="FF0000"/>
                <w:lang w:val="en-US"/>
              </w:rPr>
              <w:t xml:space="preserve">   </w:t>
            </w:r>
            <w:r>
              <w:rPr>
                <w:i w:val="0"/>
                <w:iCs w:val="0"/>
                <w:lang w:val="en-US"/>
              </w:rPr>
              <w:t>Hội nghị Ban Thường vụ Huyện ủy</w:t>
            </w:r>
            <w:r>
              <w:rPr>
                <w:i w:val="0"/>
                <w:iCs w:val="0"/>
              </w:rPr>
              <w:t xml:space="preserve"> </w:t>
            </w:r>
          </w:p>
          <w:p>
            <w:pPr>
              <w:pStyle w:val="60"/>
              <w:tabs>
                <w:tab w:val="left" w:pos="1189"/>
              </w:tabs>
              <w:spacing w:before="60" w:after="60" w:line="276" w:lineRule="auto"/>
              <w:ind w:left="1196" w:hanging="30"/>
              <w:jc w:val="both"/>
              <w:rPr>
                <w:b w:val="0"/>
                <w:bCs w:val="0"/>
                <w:i w:val="0"/>
                <w:iCs w:val="0"/>
                <w:lang w:val="en-US"/>
              </w:rPr>
            </w:pPr>
            <w:r>
              <w:rPr>
                <w:color w:val="FF0000"/>
                <w:lang w:val="en-US"/>
              </w:rPr>
              <w:t>Nội dung:</w:t>
            </w:r>
            <w:r>
              <w:rPr>
                <w:b w:val="0"/>
                <w:bCs w:val="0"/>
                <w:i w:val="0"/>
                <w:iCs w:val="0"/>
                <w:lang w:val="en-US"/>
              </w:rPr>
              <w:t xml:space="preserve"> </w:t>
            </w:r>
          </w:p>
          <w:p>
            <w:pPr>
              <w:pStyle w:val="60"/>
              <w:tabs>
                <w:tab w:val="left" w:pos="1189"/>
              </w:tabs>
              <w:spacing w:before="60" w:after="60" w:line="276" w:lineRule="auto"/>
              <w:ind w:left="1230" w:firstLine="0"/>
              <w:jc w:val="both"/>
              <w:rPr>
                <w:b w:val="0"/>
                <w:bCs w:val="0"/>
                <w:i w:val="0"/>
                <w:iCs w:val="0"/>
                <w:lang w:val="en-US"/>
              </w:rPr>
            </w:pPr>
            <w:r>
              <w:rPr>
                <w:i w:val="0"/>
                <w:iCs w:val="0"/>
                <w:lang w:val="en-US"/>
              </w:rPr>
              <w:t xml:space="preserve">1. </w:t>
            </w:r>
            <w:r>
              <w:rPr>
                <w:b w:val="0"/>
                <w:bCs w:val="0"/>
                <w:i w:val="0"/>
                <w:iCs w:val="0"/>
                <w:lang w:val="en-US"/>
              </w:rPr>
              <w:t>Cho ý kiến góp ý vào dự thảo báo cáo sơ kết quý I/2023.</w:t>
            </w:r>
          </w:p>
          <w:p>
            <w:pPr>
              <w:pStyle w:val="60"/>
              <w:tabs>
                <w:tab w:val="left" w:pos="1189"/>
              </w:tabs>
              <w:spacing w:before="60" w:after="60" w:line="276" w:lineRule="auto"/>
              <w:ind w:left="1196" w:hanging="30"/>
              <w:jc w:val="both"/>
              <w:rPr>
                <w:b w:val="0"/>
                <w:bCs w:val="0"/>
                <w:i w:val="0"/>
                <w:iCs w:val="0"/>
                <w:lang w:val="en-US"/>
              </w:rPr>
            </w:pPr>
            <w:r>
              <w:rPr>
                <w:i w:val="0"/>
                <w:iCs w:val="0"/>
                <w:lang w:val="en-US"/>
              </w:rPr>
              <w:t>2.</w:t>
            </w:r>
            <w:r>
              <w:rPr>
                <w:b w:val="0"/>
                <w:bCs w:val="0"/>
                <w:i w:val="0"/>
                <w:iCs w:val="0"/>
                <w:lang w:val="en-US"/>
              </w:rPr>
              <w:t xml:space="preserve"> Công tác xây dựng chính quyền </w:t>
            </w:r>
            <w:r>
              <w:rPr>
                <w:b w:val="0"/>
                <w:bCs w:val="0"/>
                <w:lang w:val="en-US"/>
              </w:rPr>
              <w:t>(giao UBND huyện chuẩn bị nội dung và phân công thành viên dự họp)</w:t>
            </w:r>
            <w:r>
              <w:rPr>
                <w:b w:val="0"/>
                <w:bCs w:val="0"/>
                <w:i w:val="0"/>
                <w:iCs w:val="0"/>
                <w:lang w:val="en-US"/>
              </w:rPr>
              <w:t>:</w:t>
            </w:r>
          </w:p>
          <w:p>
            <w:pPr>
              <w:pStyle w:val="60"/>
              <w:tabs>
                <w:tab w:val="left" w:pos="1189"/>
              </w:tabs>
              <w:spacing w:before="60" w:after="60" w:line="276" w:lineRule="auto"/>
              <w:ind w:left="1196" w:hanging="30"/>
              <w:jc w:val="both"/>
              <w:rPr>
                <w:b w:val="0"/>
                <w:bCs w:val="0"/>
                <w:i w:val="0"/>
                <w:iCs w:val="0"/>
              </w:rPr>
            </w:pPr>
            <w:r>
              <w:rPr>
                <w:i w:val="0"/>
                <w:iCs w:val="0"/>
                <w:lang w:val="en-US"/>
              </w:rPr>
              <w:t>2.1.</w:t>
            </w:r>
            <w:r>
              <w:rPr>
                <w:b w:val="0"/>
                <w:bCs w:val="0"/>
                <w:lang w:val="en-US"/>
              </w:rPr>
              <w:t xml:space="preserve"> </w:t>
            </w:r>
            <w:r>
              <w:rPr>
                <w:b w:val="0"/>
                <w:bCs w:val="0"/>
                <w:i w:val="0"/>
                <w:iCs w:val="0"/>
                <w:lang w:val="en-US"/>
              </w:rPr>
              <w:t>C</w:t>
            </w:r>
            <w:r>
              <w:rPr>
                <w:b w:val="0"/>
                <w:bCs w:val="0"/>
                <w:i w:val="0"/>
                <w:iCs w:val="0"/>
              </w:rPr>
              <w:t xml:space="preserve">ho ý kiến về việc hỗ trợ bồi thường, tái định cư dự án xây dựng trụ sở </w:t>
            </w:r>
            <w:r>
              <w:rPr>
                <w:b w:val="0"/>
                <w:bCs w:val="0"/>
                <w:i w:val="0"/>
                <w:iCs w:val="0"/>
                <w:lang w:val="en-US"/>
              </w:rPr>
              <w:t>Huyện ủy, C</w:t>
            </w:r>
            <w:r>
              <w:rPr>
                <w:b w:val="0"/>
                <w:bCs w:val="0"/>
                <w:i w:val="0"/>
                <w:iCs w:val="0"/>
              </w:rPr>
              <w:t>ông an huyện và các cơ quan khác.</w:t>
            </w:r>
          </w:p>
          <w:p>
            <w:pPr>
              <w:pStyle w:val="60"/>
              <w:tabs>
                <w:tab w:val="left" w:pos="1189"/>
              </w:tabs>
              <w:spacing w:before="60" w:after="60" w:line="276" w:lineRule="auto"/>
              <w:ind w:left="1196" w:hanging="30"/>
              <w:jc w:val="both"/>
              <w:rPr>
                <w:b w:val="0"/>
                <w:bCs w:val="0"/>
                <w:i w:val="0"/>
                <w:iCs w:val="0"/>
              </w:rPr>
            </w:pPr>
            <w:r>
              <w:rPr>
                <w:i w:val="0"/>
                <w:iCs w:val="0"/>
                <w:lang w:val="en-US"/>
              </w:rPr>
              <w:t>2</w:t>
            </w:r>
            <w:r>
              <w:rPr>
                <w:i w:val="0"/>
                <w:iCs w:val="0"/>
              </w:rPr>
              <w:t>.</w:t>
            </w:r>
            <w:r>
              <w:rPr>
                <w:i w:val="0"/>
                <w:iCs w:val="0"/>
                <w:lang w:val="en-US"/>
              </w:rPr>
              <w:t>2</w:t>
            </w:r>
            <w:r>
              <w:rPr>
                <w:i w:val="0"/>
                <w:iCs w:val="0"/>
              </w:rPr>
              <w:t>.</w:t>
            </w:r>
            <w:r>
              <w:rPr>
                <w:b w:val="0"/>
                <w:bCs w:val="0"/>
                <w:i w:val="0"/>
                <w:iCs w:val="0"/>
              </w:rPr>
              <w:t xml:space="preserve"> Thống nhất phương án sử dụng quỹ đất UBND tỉnh giao về UBND huyện quản lý</w:t>
            </w:r>
          </w:p>
          <w:p>
            <w:pPr>
              <w:pStyle w:val="60"/>
              <w:tabs>
                <w:tab w:val="left" w:pos="1189"/>
              </w:tabs>
              <w:spacing w:before="60" w:after="60" w:line="276" w:lineRule="auto"/>
              <w:ind w:left="1196" w:hanging="30"/>
              <w:jc w:val="both"/>
              <w:rPr>
                <w:b w:val="0"/>
                <w:bCs w:val="0"/>
                <w:i w:val="0"/>
                <w:iCs w:val="0"/>
                <w:lang w:val="en-US"/>
              </w:rPr>
            </w:pPr>
            <w:r>
              <w:rPr>
                <w:color w:val="FF0000"/>
                <w:lang w:val="en-US"/>
              </w:rPr>
              <w:t xml:space="preserve">Địa điểm: </w:t>
            </w:r>
            <w:r>
              <w:rPr>
                <w:b w:val="0"/>
                <w:bCs w:val="0"/>
                <w:i w:val="0"/>
                <w:iCs w:val="0"/>
                <w:lang w:val="en-US"/>
              </w:rPr>
              <w:t>Phòng họp cấp ủy.</w:t>
            </w:r>
          </w:p>
          <w:p>
            <w:pPr>
              <w:pStyle w:val="60"/>
              <w:tabs>
                <w:tab w:val="left" w:pos="1189"/>
              </w:tabs>
              <w:spacing w:before="60" w:after="60" w:line="276" w:lineRule="auto"/>
              <w:ind w:left="1196" w:hanging="30"/>
              <w:jc w:val="both"/>
              <w:rPr>
                <w:b w:val="0"/>
                <w:bCs w:val="0"/>
                <w:i w:val="0"/>
                <w:iCs w:val="0"/>
                <w:lang w:val="en-US"/>
              </w:rPr>
            </w:pPr>
            <w:r>
              <w:rPr>
                <w:color w:val="FF0000"/>
                <w:lang w:val="en-US"/>
              </w:rPr>
              <w:t xml:space="preserve">Cùng dự: </w:t>
            </w:r>
            <w:r>
              <w:rPr>
                <w:b w:val="0"/>
                <w:bCs w:val="0"/>
                <w:i w:val="0"/>
                <w:iCs w:val="0"/>
                <w:color w:val="FF0000"/>
                <w:lang w:val="en-US"/>
              </w:rPr>
              <w:t xml:space="preserve"> </w:t>
            </w:r>
            <w:r>
              <w:rPr>
                <w:i w:val="0"/>
                <w:iCs w:val="0"/>
                <w:lang w:val="en-US"/>
              </w:rPr>
              <w:t xml:space="preserve">VPHU: </w:t>
            </w:r>
            <w:r>
              <w:rPr>
                <w:b w:val="0"/>
                <w:bCs w:val="0"/>
                <w:i w:val="0"/>
                <w:iCs w:val="0"/>
                <w:lang w:val="en-US"/>
              </w:rPr>
              <w:t>CVP Vũ Thế Vinh, PCVP Lương Thị Ngọc Thúy.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6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189"/>
              </w:tabs>
              <w:spacing w:before="60" w:after="60" w:line="276" w:lineRule="auto"/>
              <w:ind w:left="1196" w:hanging="1134"/>
              <w:jc w:val="both"/>
              <w:rPr>
                <w:b w:val="0"/>
                <w:bCs w:val="0"/>
                <w:i w:val="0"/>
                <w:iCs w:val="0"/>
              </w:rPr>
            </w:pPr>
            <w:r>
              <w:rPr>
                <w:color w:val="FF0000"/>
              </w:rPr>
              <w:t xml:space="preserve">- </w:t>
            </w:r>
            <w:r>
              <w:rPr>
                <w:color w:val="FF0000"/>
                <w:u w:val="single"/>
                <w:lang w:val="en-US"/>
              </w:rPr>
              <w:t>14</w:t>
            </w:r>
            <w:r>
              <w:rPr>
                <w:color w:val="FF0000"/>
                <w:u w:val="single"/>
              </w:rPr>
              <w:t>h00</w:t>
            </w:r>
            <w:r>
              <w:rPr>
                <w:color w:val="FF0000"/>
              </w:rPr>
              <w:t xml:space="preserve">’: </w:t>
            </w:r>
            <w:r>
              <w:rPr>
                <w:i w:val="0"/>
                <w:iCs w:val="0"/>
              </w:rPr>
              <w:t xml:space="preserve">Đồng chí Vũ Lương </w:t>
            </w:r>
            <w:r>
              <w:rPr>
                <w:b w:val="0"/>
                <w:bCs w:val="0"/>
                <w:i w:val="0"/>
                <w:iCs w:val="0"/>
              </w:rPr>
              <w:t>(TUV, Bí thư Huyện ủy)</w:t>
            </w:r>
            <w:r>
              <w:rPr>
                <w:b w:val="0"/>
                <w:bCs w:val="0"/>
                <w:i w:val="0"/>
                <w:iCs w:val="0"/>
                <w:lang w:val="en-US"/>
              </w:rPr>
              <w:t xml:space="preserve"> dự h</w:t>
            </w:r>
            <w:r>
              <w:rPr>
                <w:b w:val="0"/>
                <w:bCs w:val="0"/>
                <w:i w:val="0"/>
                <w:iCs w:val="0"/>
              </w:rPr>
              <w:t xml:space="preserve">ọp Ban Chỉ đạo nghiên cứu, xây dựng, triển khai Đề án "Đẩy mạnh xây dựng lực lượng Công an tỉnh Bình Phước thật sự trong sạch, vững mạnh, chính quy, tinh nhuệ, hiện đại, đáp ứng yêu cầu, nhiệm vụ trong tỉnh hình mới". </w:t>
            </w:r>
          </w:p>
          <w:p>
            <w:pPr>
              <w:pStyle w:val="60"/>
              <w:tabs>
                <w:tab w:val="left" w:pos="1189"/>
              </w:tabs>
              <w:spacing w:before="60" w:after="60" w:line="276" w:lineRule="auto"/>
              <w:ind w:left="1196" w:hanging="30"/>
              <w:jc w:val="both"/>
              <w:rPr>
                <w:color w:val="FF0000"/>
                <w:lang w:val="en-US"/>
              </w:rPr>
            </w:pPr>
            <w:r>
              <w:rPr>
                <w:bCs w:val="0"/>
                <w:color w:val="FF0000"/>
              </w:rPr>
              <w:t>Địa điểm:</w:t>
            </w:r>
            <w:r>
              <w:rPr>
                <w:b w:val="0"/>
                <w:bCs w:val="0"/>
                <w:i w:val="0"/>
                <w:iCs w:val="0"/>
                <w:color w:val="FF0000"/>
              </w:rPr>
              <w:t xml:space="preserve"> </w:t>
            </w:r>
            <w:r>
              <w:rPr>
                <w:b w:val="0"/>
                <w:bCs w:val="0"/>
                <w:i w:val="0"/>
                <w:iCs w:val="0"/>
              </w:rPr>
              <w:t>Tại Hội trường Tỉnh ủy.</w:t>
            </w:r>
          </w:p>
          <w:p>
            <w:pPr>
              <w:pStyle w:val="60"/>
              <w:tabs>
                <w:tab w:val="left" w:pos="1189"/>
              </w:tabs>
              <w:spacing w:before="60" w:after="60" w:line="276" w:lineRule="auto"/>
              <w:ind w:left="1196" w:hanging="1134"/>
              <w:jc w:val="both"/>
              <w:rPr>
                <w:b w:val="0"/>
                <w:bCs w:val="0"/>
                <w:i w:val="0"/>
                <w:iCs w:val="0"/>
                <w:lang w:val="en-US"/>
              </w:rPr>
            </w:pPr>
            <w:r>
              <w:rPr>
                <w:color w:val="FF0000"/>
              </w:rPr>
              <w:t xml:space="preserve">- </w:t>
            </w:r>
            <w:r>
              <w:rPr>
                <w:color w:val="FF0000"/>
                <w:u w:val="single"/>
                <w:lang w:val="en-US"/>
              </w:rPr>
              <w:t>13</w:t>
            </w:r>
            <w:r>
              <w:rPr>
                <w:color w:val="FF0000"/>
                <w:u w:val="single"/>
                <w:shd w:val="clear" w:color="auto" w:fill="FFFFFF" w:themeFill="background1"/>
              </w:rPr>
              <w:t>h</w:t>
            </w:r>
            <w:r>
              <w:rPr>
                <w:color w:val="FF0000"/>
                <w:u w:val="single"/>
                <w:shd w:val="clear" w:color="auto" w:fill="FFFFFF" w:themeFill="background1"/>
                <w:lang w:val="en-US"/>
              </w:rPr>
              <w:t>3</w:t>
            </w:r>
            <w:r>
              <w:rPr>
                <w:color w:val="FF0000"/>
                <w:u w:val="single"/>
                <w:shd w:val="clear" w:color="auto" w:fill="FFFFFF" w:themeFill="background1"/>
              </w:rPr>
              <w:t>0</w:t>
            </w:r>
            <w:r>
              <w:rPr>
                <w:color w:val="FF0000"/>
                <w:shd w:val="clear" w:color="auto" w:fill="FFFFFF" w:themeFill="background1"/>
              </w:rPr>
              <w:t>’:</w:t>
            </w:r>
            <w:r>
              <w:rPr>
                <w:color w:val="FF0000"/>
                <w:shd w:val="clear" w:color="auto" w:fill="FFFFFF" w:themeFill="background1"/>
                <w:lang w:val="en-US"/>
              </w:rPr>
              <w:t xml:space="preserve"> </w:t>
            </w:r>
            <w:r>
              <w:rPr>
                <w:rFonts w:eastAsia="MS Mincho"/>
                <w:i w:val="0"/>
                <w:iCs w:val="0"/>
              </w:rPr>
              <w:t xml:space="preserve">Đồng chí Nguyễn Tấn Hồng </w:t>
            </w:r>
            <w:r>
              <w:rPr>
                <w:rFonts w:eastAsia="MS Mincho"/>
                <w:b w:val="0"/>
                <w:bCs w:val="0"/>
                <w:i w:val="0"/>
                <w:iCs w:val="0"/>
              </w:rPr>
              <w:t>(Phó Bí thư Thường trực Huyện uỷ, Chủ tịch HĐND huyện) làm việc tại trụ sở.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933" w:type="dxa"/>
            <w:gridSpan w:val="3"/>
            <w:tcBorders>
              <w:top w:val="single" w:color="auto" w:sz="4" w:space="0"/>
              <w:left w:val="single" w:color="auto" w:sz="4" w:space="0"/>
              <w:right w:val="single" w:color="auto" w:sz="4" w:space="0"/>
            </w:tcBorders>
            <w:shd w:val="clear" w:color="auto" w:fill="FF0000"/>
            <w:vAlign w:val="center"/>
          </w:tcPr>
          <w:p>
            <w:pPr>
              <w:widowControl w:val="0"/>
              <w:tabs>
                <w:tab w:val="left" w:pos="2790"/>
              </w:tabs>
              <w:spacing w:before="60" w:after="60" w:line="276" w:lineRule="auto"/>
              <w:jc w:val="center"/>
              <w:rPr>
                <w:rFonts w:eastAsia="MS Mincho"/>
                <w:color w:val="FFFF00"/>
                <w:sz w:val="28"/>
                <w:szCs w:val="28"/>
                <w:highlight w:val="yellow"/>
              </w:rPr>
            </w:pPr>
            <w:r>
              <w:rPr>
                <w:b/>
                <w:color w:val="FFFF00"/>
                <w:sz w:val="28"/>
                <w:szCs w:val="28"/>
              </w:rPr>
              <w:t>THỨ TƯ – Ngày 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16"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color="auto" w:sz="4" w:space="0"/>
              <w:left w:val="single" w:color="auto" w:sz="4" w:space="0"/>
              <w:right w:val="single" w:color="auto" w:sz="4" w:space="0"/>
            </w:tcBorders>
            <w:shd w:val="clear" w:color="auto" w:fill="auto"/>
            <w:vAlign w:val="center"/>
          </w:tcPr>
          <w:p>
            <w:pPr>
              <w:tabs>
                <w:tab w:val="left" w:pos="2790"/>
              </w:tabs>
              <w:spacing w:after="40" w:line="276" w:lineRule="auto"/>
              <w:ind w:left="1185" w:hanging="1184"/>
              <w:jc w:val="both"/>
              <w:rPr>
                <w:rFonts w:hint="default" w:ascii="Times New Roman" w:hAnsi="Times New Roman" w:cs="Times New Roman"/>
                <w:color w:val="000000"/>
                <w:sz w:val="28"/>
                <w:szCs w:val="28"/>
              </w:rPr>
            </w:pPr>
            <w:r>
              <w:rPr>
                <w:rFonts w:hint="default" w:ascii="Times New Roman" w:hAnsi="Times New Roman" w:cs="Times New Roman"/>
                <w:b/>
                <w:i/>
                <w:color w:val="FF0000"/>
                <w:sz w:val="28"/>
                <w:szCs w:val="28"/>
              </w:rPr>
              <w:t xml:space="preserve">- </w:t>
            </w:r>
            <w:r>
              <w:rPr>
                <w:rFonts w:hint="default" w:ascii="Times New Roman" w:hAnsi="Times New Roman" w:cs="Times New Roman"/>
                <w:b/>
                <w:i/>
                <w:color w:val="FF0000"/>
                <w:sz w:val="28"/>
                <w:szCs w:val="28"/>
                <w:u w:val="single"/>
              </w:rPr>
              <w:t>7</w:t>
            </w:r>
            <w:r>
              <w:rPr>
                <w:rFonts w:hint="default" w:ascii="Times New Roman" w:hAnsi="Times New Roman" w:cs="Times New Roman"/>
                <w:b/>
                <w:i/>
                <w:color w:val="FF0000"/>
                <w:sz w:val="28"/>
                <w:szCs w:val="28"/>
                <w:u w:val="single"/>
                <w:shd w:val="clear" w:color="auto" w:fill="FFFFFF" w:themeFill="background1"/>
              </w:rPr>
              <w:t>h30</w:t>
            </w:r>
            <w:r>
              <w:rPr>
                <w:rFonts w:hint="default" w:ascii="Times New Roman" w:hAnsi="Times New Roman" w:cs="Times New Roman"/>
                <w:b/>
                <w:i/>
                <w:color w:val="FF0000"/>
                <w:sz w:val="28"/>
                <w:szCs w:val="28"/>
                <w:shd w:val="clear" w:color="auto" w:fill="FFFFFF" w:themeFill="background1"/>
              </w:rPr>
              <w:t>’:</w:t>
            </w:r>
            <w:r>
              <w:rPr>
                <w:rFonts w:hint="default" w:ascii="Times New Roman" w:hAnsi="Times New Roman" w:cs="Times New Roman"/>
                <w:bCs/>
                <w:iCs/>
                <w:sz w:val="28"/>
                <w:szCs w:val="28"/>
              </w:rPr>
              <w:t xml:space="preserve">  </w:t>
            </w:r>
            <w:r>
              <w:rPr>
                <w:rFonts w:hint="default" w:cs="Times New Roman"/>
                <w:bCs/>
                <w:iCs/>
                <w:sz w:val="28"/>
                <w:szCs w:val="28"/>
                <w:lang w:val="vi-VN"/>
              </w:rPr>
              <w:t xml:space="preserve"> </w:t>
            </w:r>
            <w:r>
              <w:rPr>
                <w:rFonts w:hint="default" w:ascii="Times New Roman" w:hAnsi="Times New Roman" w:cs="Times New Roman"/>
                <w:b/>
                <w:iCs/>
                <w:sz w:val="28"/>
                <w:szCs w:val="28"/>
              </w:rPr>
              <w:t>Đồng chí Vũ Lương</w:t>
            </w:r>
            <w:r>
              <w:rPr>
                <w:rFonts w:hint="default" w:ascii="Times New Roman" w:hAnsi="Times New Roman" w:cs="Times New Roman"/>
                <w:bCs/>
                <w:iCs/>
                <w:sz w:val="28"/>
                <w:szCs w:val="28"/>
              </w:rPr>
              <w:t xml:space="preserve"> (TUV, Bí thư Huyện ủy) </w:t>
            </w:r>
            <w:r>
              <w:rPr>
                <w:rFonts w:hint="default" w:ascii="Times New Roman" w:hAnsi="Times New Roman" w:cs="Times New Roman"/>
                <w:color w:val="000000"/>
                <w:sz w:val="28"/>
                <w:szCs w:val="28"/>
              </w:rPr>
              <w:t xml:space="preserve">tiếp công dân định kỳ tháng 4/2023. </w:t>
            </w:r>
          </w:p>
          <w:p>
            <w:pPr>
              <w:tabs>
                <w:tab w:val="left" w:pos="2790"/>
              </w:tabs>
              <w:spacing w:after="40" w:line="276" w:lineRule="auto"/>
              <w:ind w:left="1185"/>
              <w:jc w:val="both"/>
              <w:rPr>
                <w:color w:val="000000"/>
                <w:sz w:val="28"/>
                <w:szCs w:val="28"/>
              </w:rPr>
            </w:pPr>
            <w:r>
              <w:rPr>
                <w:b/>
                <w:i/>
                <w:color w:val="FF0000"/>
                <w:sz w:val="28"/>
                <w:szCs w:val="28"/>
              </w:rPr>
              <w:t>Thành phần cùng tiếp:</w:t>
            </w:r>
            <w:r>
              <w:rPr>
                <w:color w:val="FF0000"/>
                <w:sz w:val="28"/>
                <w:szCs w:val="28"/>
              </w:rPr>
              <w:t xml:space="preserve"> </w:t>
            </w:r>
            <w:r>
              <w:rPr>
                <w:color w:val="000000"/>
                <w:sz w:val="28"/>
                <w:szCs w:val="28"/>
              </w:rPr>
              <w:t xml:space="preserve">Ban Tiếp công dân huyện; đại diện lãnh đạo: UBND huyện, UBKT Huyện ủy, Văn phòng Huyện ủy, Thanh tra huyện, Phòng Kinh tế &amp; Hạ tầng, Phòng Tài nguyên &amp; Môi trường, Trung tâm phát triển quỹ đất huyện; các cơ quan, đơn vị và địa phương khác (khi có liên quan); công chức tiếp công dân huyện. </w:t>
            </w:r>
          </w:p>
          <w:p>
            <w:pPr>
              <w:tabs>
                <w:tab w:val="left" w:pos="2790"/>
              </w:tabs>
              <w:spacing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Trụ sở tiếp công dân huyện.</w:t>
            </w:r>
          </w:p>
          <w:p>
            <w:pPr>
              <w:pStyle w:val="11"/>
              <w:tabs>
                <w:tab w:val="center" w:pos="1026"/>
                <w:tab w:val="clear" w:pos="1800"/>
              </w:tabs>
              <w:spacing w:after="120"/>
              <w:ind w:left="1168" w:hanging="1168"/>
              <w:jc w:val="both"/>
              <w:rPr>
                <w:b/>
                <w:i/>
                <w:iCs/>
                <w:color w:val="FF0000"/>
                <w:sz w:val="28"/>
                <w:szCs w:val="28"/>
              </w:rPr>
            </w:pPr>
            <w:r>
              <w:rPr>
                <w:rFonts w:eastAsia="MS Mincho"/>
                <w:b/>
                <w:bCs w:val="0"/>
                <w:i/>
                <w:iCs/>
                <w:color w:val="FF0000"/>
                <w:sz w:val="28"/>
                <w:szCs w:val="28"/>
              </w:rPr>
              <w:t xml:space="preserve">- </w:t>
            </w:r>
            <w:r>
              <w:rPr>
                <w:rFonts w:eastAsia="MS Mincho"/>
                <w:b/>
                <w:bCs w:val="0"/>
                <w:i/>
                <w:iCs/>
                <w:color w:val="FF0000"/>
                <w:sz w:val="28"/>
                <w:szCs w:val="28"/>
                <w:u w:val="single"/>
              </w:rPr>
              <w:t>7h30</w:t>
            </w:r>
            <w:r>
              <w:rPr>
                <w:rFonts w:eastAsia="MS Mincho"/>
                <w:b/>
                <w:bCs w:val="0"/>
                <w:i/>
                <w:iCs/>
                <w:color w:val="FF0000"/>
                <w:sz w:val="28"/>
                <w:szCs w:val="28"/>
              </w:rPr>
              <w:t>’:</w:t>
            </w:r>
            <w:r>
              <w:rPr>
                <w:rFonts w:eastAsia="MS Mincho"/>
                <w:color w:val="FF0000"/>
                <w:sz w:val="28"/>
                <w:szCs w:val="28"/>
              </w:rPr>
              <w:t xml:space="preserve">   </w:t>
            </w:r>
            <w:r>
              <w:rPr>
                <w:rFonts w:eastAsia="MS Mincho"/>
                <w:b/>
                <w:bCs w:val="0"/>
                <w:sz w:val="28"/>
                <w:szCs w:val="28"/>
              </w:rPr>
              <w:t>Đồng chí Nguyễn Tấn Hồng</w:t>
            </w:r>
            <w:r>
              <w:rPr>
                <w:rFonts w:eastAsia="MS Mincho"/>
                <w:sz w:val="28"/>
                <w:szCs w:val="28"/>
              </w:rPr>
              <w:t xml:space="preserve"> </w:t>
            </w:r>
            <w:r>
              <w:rPr>
                <w:rFonts w:eastAsia="MS Mincho"/>
                <w:bCs w:val="0"/>
                <w:sz w:val="28"/>
                <w:szCs w:val="28"/>
              </w:rPr>
              <w:t>(Phó Bí thư Thường trực Huyện uỷ, Chủ tịch HĐND huyện) làm việc tại trụ sở.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16"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color="auto" w:sz="4" w:space="0"/>
              <w:left w:val="single" w:color="auto" w:sz="4" w:space="0"/>
              <w:right w:val="single" w:color="auto" w:sz="4" w:space="0"/>
            </w:tcBorders>
            <w:shd w:val="clear" w:color="auto" w:fill="auto"/>
            <w:vAlign w:val="center"/>
          </w:tcPr>
          <w:p>
            <w:pPr>
              <w:tabs>
                <w:tab w:val="left" w:pos="2790"/>
              </w:tabs>
              <w:spacing w:after="40" w:line="276" w:lineRule="auto"/>
              <w:ind w:left="1185" w:hanging="1184"/>
              <w:jc w:val="both"/>
              <w:rPr>
                <w:bCs w:val="0"/>
                <w:sz w:val="28"/>
                <w:szCs w:val="28"/>
              </w:rPr>
            </w:pPr>
            <w:r>
              <w:rPr>
                <w:b/>
                <w:bCs w:val="0"/>
                <w:i/>
                <w:iCs/>
                <w:color w:val="FF0000"/>
                <w:sz w:val="28"/>
                <w:szCs w:val="28"/>
              </w:rPr>
              <w:t xml:space="preserve">- </w:t>
            </w:r>
            <w:r>
              <w:rPr>
                <w:b/>
                <w:bCs w:val="0"/>
                <w:i/>
                <w:iCs/>
                <w:color w:val="FF0000"/>
                <w:sz w:val="28"/>
                <w:szCs w:val="28"/>
                <w:u w:val="single"/>
              </w:rPr>
              <w:t>13</w:t>
            </w:r>
            <w:r>
              <w:rPr>
                <w:b/>
                <w:bCs w:val="0"/>
                <w:i/>
                <w:iCs/>
                <w:color w:val="FF0000"/>
                <w:sz w:val="28"/>
                <w:szCs w:val="28"/>
                <w:u w:val="single"/>
                <w:shd w:val="clear" w:color="auto" w:fill="FFFFFF" w:themeFill="background1"/>
              </w:rPr>
              <w:t>h30</w:t>
            </w:r>
            <w:r>
              <w:rPr>
                <w:b/>
                <w:bCs w:val="0"/>
                <w:i/>
                <w:iCs/>
                <w:color w:val="FF0000"/>
                <w:sz w:val="28"/>
                <w:szCs w:val="28"/>
                <w:shd w:val="clear" w:color="auto" w:fill="FFFFFF" w:themeFill="background1"/>
              </w:rPr>
              <w:t>’:</w:t>
            </w:r>
            <w:r>
              <w:rPr>
                <w:color w:val="FF0000"/>
                <w:sz w:val="28"/>
                <w:szCs w:val="28"/>
                <w:shd w:val="clear" w:color="auto" w:fill="FFFFFF" w:themeFill="background1"/>
              </w:rPr>
              <w:t xml:space="preserve"> </w:t>
            </w:r>
            <w:r>
              <w:rPr>
                <w:b/>
                <w:bCs/>
                <w:color w:val="auto"/>
                <w:sz w:val="28"/>
                <w:szCs w:val="28"/>
                <w:shd w:val="clear" w:color="auto" w:fill="FFFFFF" w:themeFill="background1"/>
                <w:lang w:val="vi-VN"/>
              </w:rPr>
              <w:t>Đ</w:t>
            </w:r>
            <w:r>
              <w:rPr>
                <w:rFonts w:hint="default" w:ascii="Times New Roman" w:hAnsi="Times New Roman" w:cs="Times New Roman"/>
                <w:b/>
                <w:bCs/>
                <w:iCs/>
                <w:color w:val="auto"/>
                <w:sz w:val="28"/>
                <w:szCs w:val="28"/>
              </w:rPr>
              <w:t>ồ</w:t>
            </w:r>
            <w:r>
              <w:rPr>
                <w:rFonts w:hint="default" w:ascii="Times New Roman" w:hAnsi="Times New Roman" w:cs="Times New Roman"/>
                <w:b/>
                <w:iCs/>
                <w:sz w:val="28"/>
                <w:szCs w:val="28"/>
              </w:rPr>
              <w:t>ng chí Vũ Lương</w:t>
            </w:r>
            <w:r>
              <w:rPr>
                <w:rFonts w:hint="default" w:ascii="Times New Roman" w:hAnsi="Times New Roman" w:cs="Times New Roman"/>
                <w:bCs/>
                <w:iCs/>
                <w:sz w:val="28"/>
                <w:szCs w:val="28"/>
              </w:rPr>
              <w:t xml:space="preserve"> (TUV, Bí thư Huyện ủy)</w:t>
            </w:r>
            <w:r>
              <w:rPr>
                <w:bCs w:val="0"/>
                <w:sz w:val="28"/>
                <w:szCs w:val="28"/>
              </w:rPr>
              <w:t>làm việc tại trụ sở.</w:t>
            </w:r>
          </w:p>
          <w:p>
            <w:pPr>
              <w:tabs>
                <w:tab w:val="left" w:pos="2790"/>
              </w:tabs>
              <w:spacing w:after="40" w:line="276" w:lineRule="auto"/>
              <w:ind w:left="1185" w:hanging="1184"/>
              <w:jc w:val="both"/>
              <w:rPr>
                <w:rFonts w:hint="default" w:eastAsia="MS Mincho"/>
                <w:bCs w:val="0"/>
                <w:sz w:val="28"/>
                <w:szCs w:val="28"/>
                <w:lang w:val="en-US"/>
              </w:rPr>
            </w:pPr>
            <w:r>
              <w:rPr>
                <w:rFonts w:eastAsia="MS Mincho"/>
                <w:b/>
                <w:bCs w:val="0"/>
                <w:i/>
                <w:iCs/>
                <w:color w:val="FF0000"/>
                <w:sz w:val="28"/>
                <w:szCs w:val="28"/>
              </w:rPr>
              <w:t xml:space="preserve">- </w:t>
            </w:r>
            <w:r>
              <w:rPr>
                <w:rFonts w:hint="default" w:eastAsia="MS Mincho"/>
                <w:b/>
                <w:bCs w:val="0"/>
                <w:i/>
                <w:iCs/>
                <w:color w:val="FF0000"/>
                <w:sz w:val="28"/>
                <w:szCs w:val="28"/>
                <w:u w:val="single"/>
                <w:lang w:val="vi-VN"/>
              </w:rPr>
              <w:t>14</w:t>
            </w:r>
            <w:r>
              <w:rPr>
                <w:rFonts w:eastAsia="MS Mincho"/>
                <w:b/>
                <w:bCs w:val="0"/>
                <w:i/>
                <w:iCs/>
                <w:color w:val="FF0000"/>
                <w:sz w:val="28"/>
                <w:szCs w:val="28"/>
                <w:u w:val="single"/>
              </w:rPr>
              <w:t>h</w:t>
            </w:r>
            <w:r>
              <w:rPr>
                <w:rFonts w:hint="default" w:eastAsia="MS Mincho"/>
                <w:b/>
                <w:bCs w:val="0"/>
                <w:i/>
                <w:iCs/>
                <w:color w:val="FF0000"/>
                <w:sz w:val="28"/>
                <w:szCs w:val="28"/>
                <w:u w:val="single"/>
                <w:lang w:val="vi-VN"/>
              </w:rPr>
              <w:t>0</w:t>
            </w:r>
            <w:r>
              <w:rPr>
                <w:rFonts w:eastAsia="MS Mincho"/>
                <w:b/>
                <w:bCs w:val="0"/>
                <w:i/>
                <w:iCs/>
                <w:color w:val="FF0000"/>
                <w:sz w:val="28"/>
                <w:szCs w:val="28"/>
                <w:u w:val="single"/>
              </w:rPr>
              <w:t>0</w:t>
            </w:r>
            <w:r>
              <w:rPr>
                <w:rFonts w:eastAsia="MS Mincho"/>
                <w:b/>
                <w:bCs w:val="0"/>
                <w:i/>
                <w:iCs/>
                <w:color w:val="FF0000"/>
                <w:sz w:val="28"/>
                <w:szCs w:val="28"/>
              </w:rPr>
              <w:t>’:</w:t>
            </w:r>
            <w:r>
              <w:rPr>
                <w:rFonts w:eastAsia="MS Mincho"/>
                <w:color w:val="FF0000"/>
                <w:sz w:val="28"/>
                <w:szCs w:val="28"/>
              </w:rPr>
              <w:t xml:space="preserve"> </w:t>
            </w:r>
            <w:r>
              <w:rPr>
                <w:rFonts w:eastAsia="MS Mincho"/>
                <w:b/>
                <w:bCs w:val="0"/>
                <w:sz w:val="28"/>
                <w:szCs w:val="28"/>
              </w:rPr>
              <w:t>Đồng chí Nguyễn Tấn Hồng</w:t>
            </w:r>
            <w:r>
              <w:rPr>
                <w:rFonts w:eastAsia="MS Mincho"/>
                <w:sz w:val="28"/>
                <w:szCs w:val="28"/>
              </w:rPr>
              <w:t xml:space="preserve"> </w:t>
            </w:r>
            <w:r>
              <w:rPr>
                <w:rFonts w:eastAsia="MS Mincho"/>
                <w:bCs w:val="0"/>
                <w:sz w:val="28"/>
                <w:szCs w:val="28"/>
              </w:rPr>
              <w:t>(Phó Bí thư Thường trực Huyện uỷ, Chủ tịch HĐND huyện)</w:t>
            </w:r>
            <w:r>
              <w:rPr>
                <w:rFonts w:hint="default" w:eastAsia="MS Mincho"/>
                <w:bCs w:val="0"/>
                <w:sz w:val="28"/>
                <w:szCs w:val="28"/>
                <w:lang w:val="vi-VN"/>
              </w:rPr>
              <w:t xml:space="preserve">, </w:t>
            </w:r>
            <w:r>
              <w:rPr>
                <w:rFonts w:hint="default" w:eastAsia="MS Mincho"/>
                <w:bCs w:val="0"/>
                <w:sz w:val="28"/>
                <w:szCs w:val="28"/>
                <w:lang w:val="en-US"/>
              </w:rPr>
              <w:t>dự Hội nghị sơ kết công tác tổ chức xây dựng Đảng quý I, triển khai phương hướng nhiệm vụ quý II/2023 của</w:t>
            </w:r>
            <w:bookmarkStart w:id="1" w:name="_GoBack"/>
            <w:bookmarkEnd w:id="1"/>
            <w:r>
              <w:rPr>
                <w:rFonts w:hint="default" w:eastAsia="MS Mincho"/>
                <w:bCs w:val="0"/>
                <w:sz w:val="28"/>
                <w:szCs w:val="28"/>
                <w:lang w:val="en-US"/>
              </w:rPr>
              <w:t xml:space="preserve"> Ban Tổ chức Tỉnh ủy.</w:t>
            </w:r>
          </w:p>
          <w:p>
            <w:pPr>
              <w:tabs>
                <w:tab w:val="left" w:pos="2790"/>
              </w:tabs>
              <w:spacing w:after="40" w:line="276" w:lineRule="auto"/>
              <w:ind w:left="1185"/>
              <w:jc w:val="both"/>
              <w:rPr>
                <w:rFonts w:hint="default"/>
                <w:color w:val="auto"/>
                <w:sz w:val="28"/>
                <w:szCs w:val="28"/>
                <w:lang w:val="en-US"/>
              </w:rPr>
            </w:pPr>
            <w:r>
              <w:rPr>
                <w:b/>
                <w:i/>
                <w:color w:val="FF0000"/>
                <w:sz w:val="28"/>
                <w:szCs w:val="28"/>
              </w:rPr>
              <w:t>Thành phần cùng</w:t>
            </w:r>
            <w:r>
              <w:rPr>
                <w:rFonts w:hint="default"/>
                <w:b/>
                <w:i/>
                <w:color w:val="FF0000"/>
                <w:sz w:val="28"/>
                <w:szCs w:val="28"/>
                <w:lang w:val="en-US"/>
              </w:rPr>
              <w:t xml:space="preserve"> dự</w:t>
            </w:r>
            <w:r>
              <w:rPr>
                <w:b/>
                <w:i/>
                <w:color w:val="FF0000"/>
                <w:sz w:val="28"/>
                <w:szCs w:val="28"/>
              </w:rPr>
              <w:t>:</w:t>
            </w:r>
            <w:r>
              <w:rPr>
                <w:color w:val="FF0000"/>
                <w:sz w:val="28"/>
                <w:szCs w:val="28"/>
              </w:rPr>
              <w:t xml:space="preserve"> </w:t>
            </w:r>
            <w:r>
              <w:rPr>
                <w:color w:val="auto"/>
                <w:sz w:val="28"/>
                <w:szCs w:val="28"/>
                <w:lang w:val="en-US"/>
              </w:rPr>
              <w:t>Đồ</w:t>
            </w:r>
            <w:r>
              <w:rPr>
                <w:rFonts w:hint="default"/>
                <w:color w:val="auto"/>
                <w:sz w:val="28"/>
                <w:szCs w:val="28"/>
                <w:lang w:val="en-US"/>
              </w:rPr>
              <w:t>ng chí Trần Ngọc Công (Phó trưởng Ban Tổ chức Huyện ùy).</w:t>
            </w:r>
          </w:p>
          <w:p>
            <w:pPr>
              <w:tabs>
                <w:tab w:val="left" w:pos="2790"/>
              </w:tabs>
              <w:spacing w:after="40" w:line="276" w:lineRule="auto"/>
              <w:ind w:left="1185"/>
              <w:jc w:val="both"/>
              <w:rPr>
                <w:rFonts w:hint="default" w:eastAsia="MS Mincho"/>
                <w:bCs w:val="0"/>
                <w:sz w:val="28"/>
                <w:szCs w:val="28"/>
                <w:lang w:val="en-US"/>
              </w:rPr>
            </w:pPr>
            <w:r>
              <w:rPr>
                <w:b/>
                <w:i/>
                <w:color w:val="FF0000"/>
                <w:sz w:val="28"/>
                <w:szCs w:val="28"/>
              </w:rPr>
              <w:t>Địa điểm:</w:t>
            </w:r>
            <w:r>
              <w:rPr>
                <w:color w:val="FF0000"/>
                <w:sz w:val="28"/>
                <w:szCs w:val="28"/>
              </w:rPr>
              <w:t xml:space="preserve"> </w:t>
            </w:r>
            <w:r>
              <w:rPr>
                <w:rFonts w:hint="default"/>
                <w:color w:val="auto"/>
                <w:sz w:val="28"/>
                <w:szCs w:val="28"/>
                <w:lang w:val="en-US"/>
              </w:rPr>
              <w:t>Hội trường Huyện ủy Đồng Phú</w:t>
            </w:r>
            <w:r>
              <w:rPr>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933" w:type="dxa"/>
            <w:gridSpan w:val="3"/>
            <w:tcBorders>
              <w:top w:val="single" w:color="auto" w:sz="4" w:space="0"/>
              <w:left w:val="single" w:color="auto" w:sz="4" w:space="0"/>
              <w:bottom w:val="single" w:color="auto" w:sz="4" w:space="0"/>
              <w:right w:val="single" w:color="auto" w:sz="4" w:space="0"/>
            </w:tcBorders>
            <w:shd w:val="clear" w:color="auto" w:fill="FF0000"/>
            <w:vAlign w:val="center"/>
          </w:tcPr>
          <w:p>
            <w:pPr>
              <w:widowControl w:val="0"/>
              <w:spacing w:before="60" w:line="276" w:lineRule="auto"/>
              <w:ind w:left="-112"/>
              <w:jc w:val="center"/>
              <w:rPr>
                <w:b/>
                <w:color w:val="FFFF00"/>
                <w:sz w:val="2"/>
                <w:szCs w:val="28"/>
                <w:lang w:val="en-GB"/>
              </w:rPr>
            </w:pPr>
            <w:r>
              <w:rPr>
                <w:b/>
                <w:color w:val="FFFF00"/>
                <w:sz w:val="28"/>
                <w:szCs w:val="28"/>
                <w:lang w:val="ca-ES"/>
              </w:rPr>
              <w:t>THỨ NĂM – Ngày 06/4</w:t>
            </w:r>
          </w:p>
          <w:p>
            <w:pPr>
              <w:widowControl w:val="0"/>
              <w:spacing w:before="60" w:after="60" w:line="276" w:lineRule="auto"/>
              <w:ind w:left="610"/>
              <w:jc w:val="center"/>
              <w:rPr>
                <w:b/>
                <w:color w:val="FFFF00"/>
                <w:sz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3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lang w:val="vi-VN"/>
              </w:rPr>
            </w:pPr>
            <w:r>
              <w:rPr>
                <w:b/>
                <w:color w:val="FF0000"/>
                <w:sz w:val="28"/>
                <w:szCs w:val="28"/>
                <w:lang w:val="vi-VN"/>
              </w:rPr>
              <w:t>SÁNG</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189"/>
              </w:tabs>
              <w:spacing w:before="120" w:line="276" w:lineRule="auto"/>
              <w:ind w:left="1168" w:hanging="1168"/>
              <w:jc w:val="both"/>
              <w:rPr>
                <w:b w:val="0"/>
                <w:bCs w:val="0"/>
                <w:i w:val="0"/>
                <w:iCs w:val="0"/>
                <w:lang w:val="en-US"/>
              </w:rPr>
            </w:pPr>
            <w:r>
              <w:rPr>
                <w:color w:val="FF0000"/>
              </w:rPr>
              <w:t xml:space="preserve">- </w:t>
            </w:r>
            <w:r>
              <w:rPr>
                <w:color w:val="FF0000"/>
                <w:u w:val="single"/>
                <w:lang w:val="en-US"/>
              </w:rPr>
              <w:t>8</w:t>
            </w:r>
            <w:r>
              <w:rPr>
                <w:color w:val="FF0000"/>
                <w:u w:val="single"/>
              </w:rPr>
              <w:t>h</w:t>
            </w:r>
            <w:r>
              <w:rPr>
                <w:color w:val="FF0000"/>
                <w:u w:val="single"/>
                <w:lang w:val="en-US"/>
              </w:rPr>
              <w:t>0</w:t>
            </w:r>
            <w:r>
              <w:rPr>
                <w:color w:val="FF0000"/>
                <w:u w:val="single"/>
              </w:rPr>
              <w:t>0</w:t>
            </w:r>
            <w:r>
              <w:rPr>
                <w:color w:val="FF0000"/>
              </w:rPr>
              <w:t xml:space="preserve">’:  </w:t>
            </w:r>
            <w:r>
              <w:rPr>
                <w:color w:val="FF0000"/>
                <w:lang w:val="en-US"/>
              </w:rPr>
              <w:t xml:space="preserve"> </w:t>
            </w:r>
            <w:r>
              <w:rPr>
                <w:i w:val="0"/>
                <w:iCs w:val="0"/>
                <w:lang w:val="en-US"/>
              </w:rPr>
              <w:t>Thường trực Huyện ủy</w:t>
            </w:r>
            <w:r>
              <w:rPr>
                <w:i w:val="0"/>
                <w:iCs w:val="0"/>
              </w:rPr>
              <w:t xml:space="preserve"> </w:t>
            </w:r>
            <w:r>
              <w:rPr>
                <w:b w:val="0"/>
                <w:bCs w:val="0"/>
                <w:i w:val="0"/>
                <w:iCs w:val="0"/>
                <w:lang w:val="en-US"/>
              </w:rPr>
              <w:t>chủ trì Hội nghị BCH Đảng bộ huyện lần thứ 24/2023.</w:t>
            </w:r>
          </w:p>
          <w:p>
            <w:pPr>
              <w:pStyle w:val="60"/>
              <w:tabs>
                <w:tab w:val="left" w:pos="1189"/>
              </w:tabs>
              <w:spacing w:line="276" w:lineRule="auto"/>
              <w:ind w:left="1166" w:firstLine="0"/>
              <w:jc w:val="both"/>
              <w:rPr>
                <w:b w:val="0"/>
                <w:bCs w:val="0"/>
                <w:i w:val="0"/>
                <w:iCs w:val="0"/>
                <w:color w:val="FF0000"/>
                <w:lang w:val="en-US"/>
              </w:rPr>
            </w:pPr>
            <w:r>
              <w:rPr>
                <w:color w:val="FF0000"/>
                <w:lang w:val="en-US"/>
              </w:rPr>
              <w:t xml:space="preserve">Thành phần: </w:t>
            </w:r>
            <w:r>
              <w:rPr>
                <w:b w:val="0"/>
                <w:bCs w:val="0"/>
                <w:i w:val="0"/>
                <w:iCs w:val="0"/>
                <w:lang w:val="en-US"/>
              </w:rPr>
              <w:t>Theo Kế hoạch số 81-KH/HU ngày 02/3/2023 về việc tổ chức Hội nghị BCH Đảng bộ huyện lần thứ 24/2023 gồm:</w:t>
            </w:r>
          </w:p>
          <w:p>
            <w:pPr>
              <w:pStyle w:val="46"/>
              <w:tabs>
                <w:tab w:val="left" w:pos="1080"/>
              </w:tabs>
              <w:spacing w:line="276" w:lineRule="auto"/>
              <w:ind w:left="0" w:firstLine="1166"/>
              <w:jc w:val="both"/>
              <w:rPr>
                <w:bCs/>
                <w:color w:val="000000"/>
                <w:sz w:val="28"/>
                <w:szCs w:val="28"/>
              </w:rPr>
            </w:pPr>
            <w:r>
              <w:rPr>
                <w:bCs/>
                <w:color w:val="000000"/>
                <w:sz w:val="28"/>
                <w:szCs w:val="28"/>
              </w:rPr>
              <w:t>- Các đồng chí ủy viên BCH Đảng bộ huyện.</w:t>
            </w:r>
          </w:p>
          <w:p>
            <w:pPr>
              <w:pStyle w:val="46"/>
              <w:tabs>
                <w:tab w:val="left" w:pos="1080"/>
              </w:tabs>
              <w:spacing w:line="276" w:lineRule="auto"/>
              <w:ind w:left="1166"/>
              <w:jc w:val="both"/>
              <w:rPr>
                <w:bCs/>
                <w:color w:val="000000"/>
                <w:sz w:val="28"/>
                <w:szCs w:val="28"/>
              </w:rPr>
            </w:pPr>
            <w:r>
              <w:rPr>
                <w:bCs/>
                <w:color w:val="000000"/>
                <w:sz w:val="28"/>
                <w:szCs w:val="28"/>
              </w:rPr>
              <w:t>- Lãnh đạo các ban xây dựng Đảng, Trung tâm Chính trị, Văn phòng Huyện ủy; ủy viên UBKT Huyện ủy.</w:t>
            </w:r>
          </w:p>
          <w:p>
            <w:pPr>
              <w:tabs>
                <w:tab w:val="left" w:pos="1080"/>
              </w:tabs>
              <w:spacing w:line="276" w:lineRule="auto"/>
              <w:ind w:firstLine="1166"/>
              <w:jc w:val="both"/>
              <w:rPr>
                <w:bCs/>
                <w:color w:val="000000"/>
                <w:sz w:val="28"/>
                <w:szCs w:val="28"/>
              </w:rPr>
            </w:pPr>
            <w:r>
              <w:rPr>
                <w:bCs/>
                <w:color w:val="000000"/>
                <w:sz w:val="28"/>
                <w:szCs w:val="28"/>
              </w:rPr>
              <w:t>- Bí thư các tổ chức cơ sở đảng trực thuộc Huyện ủy.</w:t>
            </w:r>
          </w:p>
          <w:p>
            <w:pPr>
              <w:pStyle w:val="46"/>
              <w:tabs>
                <w:tab w:val="left" w:pos="1080"/>
              </w:tabs>
              <w:spacing w:line="276" w:lineRule="auto"/>
              <w:ind w:left="1166"/>
              <w:jc w:val="both"/>
              <w:rPr>
                <w:bCs/>
                <w:color w:val="000000"/>
                <w:sz w:val="28"/>
                <w:szCs w:val="28"/>
              </w:rPr>
            </w:pPr>
            <w:r>
              <w:rPr>
                <w:bCs/>
                <w:color w:val="000000"/>
                <w:sz w:val="28"/>
                <w:szCs w:val="28"/>
              </w:rPr>
              <w:t>- Trưởng các cơ quan, ban, ngành, MTTQ, các đoàn thể chính trị - xã hội và các hội đặc thù huyện; phó ban chuyên trách các ban HĐND huyện.</w:t>
            </w:r>
          </w:p>
          <w:p>
            <w:pPr>
              <w:pStyle w:val="46"/>
              <w:tabs>
                <w:tab w:val="left" w:pos="1080"/>
              </w:tabs>
              <w:spacing w:line="276" w:lineRule="auto"/>
              <w:ind w:left="0" w:firstLine="1166"/>
              <w:jc w:val="both"/>
              <w:rPr>
                <w:bCs/>
                <w:color w:val="000000"/>
                <w:sz w:val="28"/>
                <w:szCs w:val="28"/>
              </w:rPr>
            </w:pPr>
            <w:r>
              <w:rPr>
                <w:bCs/>
                <w:color w:val="000000"/>
                <w:sz w:val="28"/>
                <w:szCs w:val="28"/>
              </w:rPr>
              <w:t xml:space="preserve"> - Các đồng chí Phó Bí thư Đảng ủy các xã, thị trấn.</w:t>
            </w:r>
          </w:p>
          <w:p>
            <w:pPr>
              <w:pStyle w:val="60"/>
              <w:tabs>
                <w:tab w:val="left" w:pos="1189"/>
              </w:tabs>
              <w:spacing w:before="60" w:after="60" w:line="276" w:lineRule="auto"/>
              <w:ind w:left="1166" w:firstLine="0"/>
              <w:jc w:val="both"/>
              <w:rPr>
                <w:b w:val="0"/>
                <w:bCs w:val="0"/>
                <w:i w:val="0"/>
                <w:iCs w:val="0"/>
                <w:lang w:val="en-US"/>
              </w:rPr>
            </w:pPr>
            <w:r>
              <w:rPr>
                <w:b w:val="0"/>
                <w:bCs w:val="0"/>
                <w:color w:val="000000"/>
              </w:rPr>
              <w:br w:type="column"/>
            </w:r>
            <w:r>
              <w:rPr>
                <w:color w:val="FF0000"/>
                <w:lang w:val="en-US"/>
              </w:rPr>
              <w:t>Địa điểm:</w:t>
            </w:r>
            <w:r>
              <w:rPr>
                <w:b w:val="0"/>
                <w:bCs w:val="0"/>
                <w:color w:val="FF0000"/>
                <w:lang w:val="en-US"/>
              </w:rPr>
              <w:t xml:space="preserve"> </w:t>
            </w:r>
            <w:r>
              <w:rPr>
                <w:b w:val="0"/>
                <w:bCs w:val="0"/>
                <w:i w:val="0"/>
                <w:iCs w:val="0"/>
                <w:color w:val="000000"/>
                <w:lang w:val="en-US"/>
              </w:rPr>
              <w:t>Hội trường Huyện 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3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lang w:val="vi-VN"/>
              </w:rPr>
            </w:pPr>
            <w:r>
              <w:rPr>
                <w:b/>
                <w:color w:val="FF0000"/>
                <w:sz w:val="28"/>
                <w:szCs w:val="28"/>
                <w:lang w:val="vi-VN"/>
              </w:rPr>
              <w:t>CHIỀU</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tabs>
                <w:tab w:val="left" w:pos="1189"/>
              </w:tabs>
              <w:spacing w:before="60" w:after="60" w:line="276" w:lineRule="auto"/>
              <w:ind w:left="1203" w:hanging="1199" w:hangingChars="428"/>
              <w:jc w:val="both"/>
              <w:rPr>
                <w:i w:val="0"/>
                <w:iCs w:val="0"/>
                <w:lang w:val="en-US"/>
              </w:rPr>
            </w:pPr>
            <w:r>
              <w:rPr>
                <w:color w:val="FF0000"/>
              </w:rPr>
              <w:t xml:space="preserve">- </w:t>
            </w:r>
            <w:r>
              <w:rPr>
                <w:color w:val="FF0000"/>
                <w:u w:val="single"/>
              </w:rPr>
              <w:t>13h30</w:t>
            </w:r>
            <w:r>
              <w:rPr>
                <w:color w:val="FF0000"/>
              </w:rPr>
              <w:t xml:space="preserve">’: </w:t>
            </w:r>
            <w:r>
              <w:rPr>
                <w:rFonts w:eastAsia="MS Mincho"/>
                <w:i w:val="0"/>
                <w:iCs w:val="0"/>
                <w:lang w:val="en-US"/>
              </w:rPr>
              <w:t xml:space="preserve">Thường trực Huyện ủy </w:t>
            </w:r>
            <w:r>
              <w:rPr>
                <w:rFonts w:eastAsia="MS Mincho"/>
                <w:b w:val="0"/>
                <w:bCs w:val="0"/>
                <w:i w:val="0"/>
                <w:iCs w:val="0"/>
              </w:rPr>
              <w:t>làm việc tại trụ sở.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933" w:type="dxa"/>
            <w:gridSpan w:val="3"/>
            <w:tcBorders>
              <w:top w:val="single" w:color="auto" w:sz="4" w:space="0"/>
              <w:left w:val="single" w:color="auto" w:sz="4" w:space="0"/>
              <w:bottom w:val="single" w:color="auto" w:sz="4" w:space="0"/>
              <w:right w:val="single" w:color="auto" w:sz="4" w:space="0"/>
            </w:tcBorders>
            <w:shd w:val="clear" w:color="auto" w:fill="FF0000"/>
            <w:vAlign w:val="center"/>
          </w:tcPr>
          <w:p>
            <w:pPr>
              <w:widowControl w:val="0"/>
              <w:spacing w:before="60" w:after="60" w:line="276" w:lineRule="auto"/>
              <w:jc w:val="center"/>
              <w:rPr>
                <w:b/>
                <w:color w:val="FFFF00"/>
                <w:sz w:val="28"/>
                <w:szCs w:val="28"/>
                <w:lang w:val="vi-VN"/>
              </w:rPr>
            </w:pPr>
            <w:r>
              <w:rPr>
                <w:b/>
                <w:color w:val="FFFF00"/>
                <w:sz w:val="28"/>
                <w:szCs w:val="28"/>
                <w:lang w:val="ca-ES"/>
              </w:rPr>
              <w:t>THỨ</w:t>
            </w:r>
            <w:r>
              <w:rPr>
                <w:b/>
                <w:color w:val="FFFF00"/>
                <w:sz w:val="28"/>
                <w:szCs w:val="28"/>
                <w:lang w:val="vi-VN"/>
              </w:rPr>
              <w:t xml:space="preserve"> SÁU - Ngày </w:t>
            </w:r>
            <w:r>
              <w:rPr>
                <w:b/>
                <w:color w:val="FFFF00"/>
                <w:sz w:val="28"/>
                <w:szCs w:val="28"/>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28"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276" w:lineRule="auto"/>
              <w:ind w:left="1166" w:hanging="1166"/>
              <w:contextualSpacing/>
              <w:jc w:val="both"/>
              <w:rPr>
                <w:spacing w:val="-2"/>
                <w:sz w:val="28"/>
                <w:szCs w:val="28"/>
              </w:rPr>
            </w:pPr>
            <w:r>
              <w:rPr>
                <w:b/>
                <w:bCs/>
                <w:i/>
                <w:iCs/>
                <w:color w:val="FF0000"/>
                <w:sz w:val="28"/>
                <w:szCs w:val="28"/>
              </w:rPr>
              <w:t xml:space="preserve">- </w:t>
            </w:r>
            <w:r>
              <w:rPr>
                <w:b/>
                <w:bCs/>
                <w:i/>
                <w:iCs/>
                <w:color w:val="FF0000"/>
                <w:sz w:val="28"/>
                <w:szCs w:val="28"/>
                <w:u w:val="single"/>
              </w:rPr>
              <w:t>8h00</w:t>
            </w:r>
            <w:r>
              <w:rPr>
                <w:b/>
                <w:bCs/>
                <w:i/>
                <w:iCs/>
                <w:color w:val="FF0000"/>
                <w:sz w:val="28"/>
                <w:szCs w:val="28"/>
              </w:rPr>
              <w:t xml:space="preserve">’:   </w:t>
            </w:r>
            <w:r>
              <w:rPr>
                <w:b/>
                <w:bCs/>
                <w:sz w:val="28"/>
                <w:szCs w:val="28"/>
              </w:rPr>
              <w:t xml:space="preserve">Đồng chí Vũ Lương </w:t>
            </w:r>
            <w:r>
              <w:rPr>
                <w:sz w:val="28"/>
                <w:szCs w:val="28"/>
              </w:rPr>
              <w:t xml:space="preserve">(TUV, Bí thư Huyện ủy) dự </w:t>
            </w:r>
            <w:r>
              <w:rPr>
                <w:spacing w:val="-2"/>
                <w:sz w:val="28"/>
                <w:szCs w:val="28"/>
              </w:rPr>
              <w:t xml:space="preserve">Hội nghị BCH Đảng bộ tỉnh, lần thứ 13/2023 </w:t>
            </w:r>
            <w:r>
              <w:rPr>
                <w:b/>
                <w:bCs/>
                <w:i/>
                <w:iCs/>
                <w:color w:val="FF0000"/>
                <w:spacing w:val="-2"/>
                <w:sz w:val="28"/>
                <w:szCs w:val="28"/>
              </w:rPr>
              <w:t>(cả ngày).</w:t>
            </w:r>
            <w:r>
              <w:rPr>
                <w:color w:val="FF0000"/>
                <w:spacing w:val="-2"/>
                <w:sz w:val="28"/>
                <w:szCs w:val="28"/>
              </w:rPr>
              <w:t xml:space="preserve"> </w:t>
            </w:r>
          </w:p>
          <w:p>
            <w:pPr>
              <w:spacing w:before="120" w:line="276" w:lineRule="auto"/>
              <w:ind w:left="1418" w:hanging="252"/>
              <w:contextualSpacing/>
              <w:jc w:val="both"/>
              <w:rPr>
                <w:b/>
                <w:bCs/>
                <w:spacing w:val="-2"/>
                <w:sz w:val="28"/>
                <w:szCs w:val="28"/>
              </w:rPr>
            </w:pPr>
            <w:r>
              <w:rPr>
                <w:b/>
                <w:bCs/>
                <w:i/>
                <w:iCs/>
                <w:color w:val="FF0000"/>
                <w:sz w:val="28"/>
                <w:szCs w:val="28"/>
                <w:shd w:val="clear" w:color="auto" w:fill="FFFFFF"/>
              </w:rPr>
              <w:t>Địa điểm:</w:t>
            </w:r>
            <w:r>
              <w:rPr>
                <w:b/>
                <w:bCs/>
                <w:color w:val="FF0000"/>
                <w:sz w:val="28"/>
                <w:szCs w:val="28"/>
                <w:shd w:val="clear" w:color="auto" w:fill="FFFFFF"/>
              </w:rPr>
              <w:t xml:space="preserve"> </w:t>
            </w:r>
            <w:r>
              <w:rPr>
                <w:sz w:val="28"/>
                <w:szCs w:val="28"/>
                <w:shd w:val="clear" w:color="auto" w:fill="FFFFFF"/>
              </w:rPr>
              <w:t>Tại Hội trường Tỉnh ủy.</w:t>
            </w:r>
          </w:p>
          <w:p>
            <w:pPr>
              <w:spacing w:before="120" w:line="276" w:lineRule="auto"/>
              <w:ind w:left="1168" w:hanging="1168"/>
              <w:jc w:val="both"/>
              <w:rPr>
                <w:b/>
                <w:bCs/>
                <w:i/>
                <w:iCs/>
                <w:sz w:val="28"/>
                <w:szCs w:val="28"/>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 xml:space="preserve">’:   </w:t>
            </w:r>
            <w:r>
              <w:rPr>
                <w:rFonts w:eastAsia="MS Mincho"/>
                <w:b/>
                <w:bCs/>
                <w:sz w:val="28"/>
                <w:szCs w:val="28"/>
              </w:rPr>
              <w:t xml:space="preserve">Đồng chí Nguyễn Tấn Hồng </w:t>
            </w:r>
            <w:r>
              <w:rPr>
                <w:rFonts w:eastAsia="MS Mincho"/>
                <w:sz w:val="28"/>
                <w:szCs w:val="28"/>
              </w:rPr>
              <w:t>(Phó Bí thư Thường trực Huyện uỷ, Chủ tịch HĐND huyện) làm việc tại trụ sở.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cantSplit/>
          <w:trHeight w:val="528"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276" w:lineRule="auto"/>
              <w:ind w:left="1168" w:hanging="1168"/>
              <w:jc w:val="both"/>
              <w:rPr>
                <w:rFonts w:eastAsia="MS Mincho"/>
                <w:sz w:val="28"/>
                <w:szCs w:val="28"/>
              </w:rPr>
            </w:pPr>
            <w:r>
              <w:rPr>
                <w:color w:val="FF0000"/>
              </w:rPr>
              <w:t xml:space="preserve">- </w:t>
            </w:r>
            <w:r>
              <w:rPr>
                <w:b/>
                <w:bCs/>
                <w:i/>
                <w:iCs/>
                <w:color w:val="FF0000"/>
                <w:sz w:val="28"/>
                <w:szCs w:val="28"/>
                <w:u w:val="single"/>
              </w:rPr>
              <w:t>14</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 xml:space="preserve">’: </w:t>
            </w:r>
            <w:r>
              <w:rPr>
                <w:rFonts w:eastAsia="MS Mincho"/>
                <w:b/>
                <w:bCs/>
                <w:sz w:val="28"/>
                <w:szCs w:val="28"/>
              </w:rPr>
              <w:t xml:space="preserve">Đồng chí Nguyễn Tấn Hồng </w:t>
            </w:r>
            <w:r>
              <w:rPr>
                <w:rFonts w:eastAsia="MS Mincho"/>
                <w:b/>
                <w:bCs/>
                <w:i/>
                <w:iCs/>
                <w:sz w:val="28"/>
                <w:szCs w:val="28"/>
              </w:rPr>
              <w:t>(</w:t>
            </w:r>
            <w:r>
              <w:rPr>
                <w:rFonts w:eastAsia="MS Mincho"/>
                <w:sz w:val="28"/>
                <w:szCs w:val="28"/>
              </w:rPr>
              <w:t>Phó Bí thư Thường trực Huyện uỷ, Chủ tịch HĐND huyện) chủ trì họp Thường trực HĐND huyện phiên thứ 19.</w:t>
            </w:r>
          </w:p>
          <w:p>
            <w:pPr>
              <w:spacing w:line="276" w:lineRule="auto"/>
              <w:ind w:left="1166"/>
              <w:jc w:val="both"/>
              <w:rPr>
                <w:b/>
                <w:bCs/>
                <w:sz w:val="28"/>
                <w:szCs w:val="28"/>
              </w:rPr>
            </w:pPr>
            <w:r>
              <w:rPr>
                <w:b/>
                <w:bCs/>
                <w:i/>
                <w:iCs/>
                <w:color w:val="FF0000"/>
                <w:sz w:val="28"/>
                <w:szCs w:val="28"/>
              </w:rPr>
              <w:t xml:space="preserve">Địa điểm: </w:t>
            </w:r>
            <w:r>
              <w:rPr>
                <w:sz w:val="28"/>
                <w:szCs w:val="28"/>
              </w:rPr>
              <w:t>Phòng họp B – HĐND&amp;UBND huyện</w:t>
            </w:r>
          </w:p>
        </w:tc>
      </w:tr>
      <w:bookmarkEnd w:id="0"/>
    </w:tbl>
    <w:p>
      <w:pPr>
        <w:widowControl w:val="0"/>
        <w:spacing w:after="60" w:line="276" w:lineRule="auto"/>
        <w:jc w:val="center"/>
        <w:rPr>
          <w:b/>
          <w:bCs/>
          <w:i/>
          <w:iCs/>
          <w:sz w:val="4"/>
          <w:szCs w:val="28"/>
        </w:rPr>
      </w:pPr>
    </w:p>
    <w:p>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fldChar w:fldCharType="begin"/>
      </w:r>
      <w:r>
        <w:instrText xml:space="preserve"> HYPERLINK "https://huyenuybudang.binhphuoc.vn" </w:instrText>
      </w:r>
      <w:r>
        <w:fldChar w:fldCharType="separate"/>
      </w:r>
      <w:r>
        <w:rPr>
          <w:rStyle w:val="18"/>
          <w:bCs/>
          <w:iCs/>
          <w:sz w:val="28"/>
          <w:szCs w:val="28"/>
        </w:rPr>
        <w:t>https://huyenuybudang.binhphuoc.vn</w:t>
      </w:r>
      <w:r>
        <w:rPr>
          <w:rStyle w:val="18"/>
          <w:bCs/>
          <w:iCs/>
          <w:sz w:val="28"/>
          <w:szCs w:val="28"/>
        </w:rPr>
        <w:fldChar w:fldCharType="end"/>
      </w:r>
      <w:r>
        <w:rPr>
          <w:bCs/>
          <w:iCs/>
          <w:sz w:val="28"/>
          <w:szCs w:val="28"/>
        </w:rPr>
        <w:t xml:space="preserve">. Mọi nội dung liên quan cần thông tin, trao đổi, vui lòng liên hệ số điện thoại 0919.504.309 (đ/c Tạ Minh Tuấn – Chuyên viên Văn phòng Huyện uỷ). </w:t>
      </w:r>
    </w:p>
    <w:tbl>
      <w:tblPr>
        <w:tblStyle w:val="6"/>
        <w:tblpPr w:leftFromText="180" w:rightFromText="180" w:vertAnchor="text" w:horzAnchor="margin" w:tblpY="362"/>
        <w:tblW w:w="9601" w:type="dxa"/>
        <w:tblInd w:w="0" w:type="dxa"/>
        <w:tblLayout w:type="fixed"/>
        <w:tblCellMar>
          <w:top w:w="0" w:type="dxa"/>
          <w:left w:w="0" w:type="dxa"/>
          <w:bottom w:w="0" w:type="dxa"/>
          <w:right w:w="0" w:type="dxa"/>
        </w:tblCellMar>
      </w:tblPr>
      <w:tblGrid>
        <w:gridCol w:w="5495"/>
        <w:gridCol w:w="4106"/>
      </w:tblGrid>
      <w:tr>
        <w:tblPrEx>
          <w:tblCellMar>
            <w:top w:w="0" w:type="dxa"/>
            <w:left w:w="0" w:type="dxa"/>
            <w:bottom w:w="0" w:type="dxa"/>
            <w:right w:w="0" w:type="dxa"/>
          </w:tblCellMar>
        </w:tblPrEx>
        <w:trPr>
          <w:trHeight w:val="2045" w:hRule="atLeast"/>
        </w:trPr>
        <w:tc>
          <w:tcPr>
            <w:tcW w:w="5495" w:type="dxa"/>
          </w:tcPr>
          <w:p>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pPr>
              <w:widowControl w:val="0"/>
              <w:shd w:val="clear" w:color="auto" w:fill="FFFFFF"/>
              <w:tabs>
                <w:tab w:val="left" w:pos="456"/>
                <w:tab w:val="left" w:pos="570"/>
              </w:tabs>
              <w:jc w:val="both"/>
              <w:rPr>
                <w:lang w:eastAsia="ar-SA"/>
              </w:rPr>
            </w:pPr>
            <w:r>
              <w:t>- Văn phòng Tỉnh ủy,</w:t>
            </w:r>
            <w:r>
              <w:rPr>
                <w:lang w:eastAsia="ar-SA"/>
              </w:rPr>
              <w:t xml:space="preserve">   </w:t>
            </w:r>
          </w:p>
          <w:p>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pPr>
              <w:pStyle w:val="9"/>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r>
            <w:r>
              <w:rPr>
                <w:lang w:eastAsia="ar-SA"/>
              </w:rPr>
              <w:t xml:space="preserve">            </w:t>
            </w:r>
            <w:r>
              <w:rPr>
                <w:i/>
                <w:iCs/>
                <w:lang w:eastAsia="ar-SA"/>
              </w:rPr>
              <w:t xml:space="preserve">           </w:t>
            </w:r>
          </w:p>
          <w:p>
            <w:pPr>
              <w:pStyle w:val="9"/>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pPr>
              <w:pStyle w:val="9"/>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pPr>
              <w:pStyle w:val="9"/>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pPr>
              <w:widowControl w:val="0"/>
              <w:shd w:val="clear" w:color="auto" w:fill="FFFFFF"/>
              <w:tabs>
                <w:tab w:val="left" w:pos="456"/>
                <w:tab w:val="left" w:pos="570"/>
              </w:tabs>
              <w:jc w:val="center"/>
              <w:rPr>
                <w:b/>
                <w:bCs/>
                <w:sz w:val="28"/>
                <w:szCs w:val="28"/>
              </w:rPr>
            </w:pPr>
            <w:r>
              <w:rPr>
                <w:sz w:val="28"/>
                <w:szCs w:val="28"/>
              </w:rPr>
              <w:t>CHÁNH VĂN PHÒNG</w:t>
            </w:r>
          </w:p>
          <w:p>
            <w:pPr>
              <w:widowControl w:val="0"/>
              <w:shd w:val="clear" w:color="auto" w:fill="FFFFFF"/>
              <w:tabs>
                <w:tab w:val="left" w:pos="456"/>
                <w:tab w:val="left" w:pos="570"/>
                <w:tab w:val="center" w:pos="2205"/>
                <w:tab w:val="right" w:pos="4411"/>
              </w:tabs>
              <w:rPr>
                <w:bCs/>
                <w:i/>
              </w:rPr>
            </w:pPr>
            <w:r>
              <w:rPr>
                <w:bCs/>
                <w:i/>
              </w:rPr>
              <w:t xml:space="preserve">                  </w:t>
            </w:r>
          </w:p>
          <w:p>
            <w:pPr>
              <w:widowControl w:val="0"/>
              <w:shd w:val="clear" w:color="auto" w:fill="FFFFFF"/>
              <w:tabs>
                <w:tab w:val="left" w:pos="456"/>
                <w:tab w:val="left" w:pos="570"/>
                <w:tab w:val="center" w:pos="2205"/>
                <w:tab w:val="right" w:pos="4411"/>
              </w:tabs>
              <w:rPr>
                <w:bCs/>
                <w:i/>
              </w:rPr>
            </w:pPr>
          </w:p>
          <w:p>
            <w:pPr>
              <w:widowControl w:val="0"/>
              <w:shd w:val="clear" w:color="auto" w:fill="FFFFFF"/>
              <w:tabs>
                <w:tab w:val="left" w:pos="456"/>
                <w:tab w:val="left" w:pos="570"/>
                <w:tab w:val="center" w:pos="2205"/>
                <w:tab w:val="right" w:pos="4411"/>
              </w:tabs>
              <w:rPr>
                <w:bCs/>
                <w:i/>
                <w:lang w:val="vi-VN"/>
              </w:rPr>
            </w:pPr>
          </w:p>
          <w:p>
            <w:pPr>
              <w:widowControl w:val="0"/>
              <w:shd w:val="clear" w:color="auto" w:fill="FFFFFF"/>
              <w:tabs>
                <w:tab w:val="left" w:pos="456"/>
                <w:tab w:val="left" w:pos="570"/>
                <w:tab w:val="center" w:pos="2205"/>
                <w:tab w:val="right" w:pos="4411"/>
              </w:tabs>
              <w:rPr>
                <w:bCs/>
                <w:i/>
                <w:lang w:val="vi-VN"/>
              </w:rPr>
            </w:pPr>
          </w:p>
          <w:p>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pPr>
        <w:tabs>
          <w:tab w:val="left" w:pos="7950"/>
        </w:tabs>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p>
      <w:pPr>
        <w:rPr>
          <w:sz w:val="12"/>
          <w:szCs w:val="28"/>
        </w:rPr>
      </w:pPr>
    </w:p>
    <w:sectPr>
      <w:headerReference r:id="rId3" w:type="default"/>
      <w:footerReference r:id="rId4" w:type="default"/>
      <w:pgSz w:w="11907" w:h="16839"/>
      <w:pgMar w:top="851" w:right="851" w:bottom="1134" w:left="1701" w:header="187" w:footer="4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 PAGE   \* MERGEFORMAT </w:instrText>
    </w:r>
    <w:r>
      <w:fldChar w:fldCharType="separate"/>
    </w:r>
    <w:r>
      <w:rPr>
        <w:lang w:val="vi-VN" w:eastAsia="vi-VN"/>
      </w:rPr>
      <w:t>4</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680"/>
        <w:tab w:val="clear" w:pos="4320"/>
        <w:tab w:val="clear"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94456"/>
    <w:multiLevelType w:val="singleLevel"/>
    <w:tmpl w:val="F5C94456"/>
    <w:lvl w:ilvl="0" w:tentative="0">
      <w:start w:val="1"/>
      <w:numFmt w:val="decimal"/>
      <w:suff w:val="space"/>
      <w:lvlText w:val="%1."/>
      <w:lvlJc w:val="left"/>
      <w:pPr>
        <w:ind w:left="34"/>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C4F"/>
    <w:rsid w:val="00122FC1"/>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08"/>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3AA"/>
    <w:rsid w:val="004B0422"/>
    <w:rsid w:val="004B06DD"/>
    <w:rsid w:val="004B07E0"/>
    <w:rsid w:val="004B09F4"/>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061"/>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D76BA"/>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3D2"/>
    <w:rsid w:val="006105AB"/>
    <w:rsid w:val="006106BD"/>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62A"/>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2D"/>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8ED"/>
    <w:rsid w:val="00E5496D"/>
    <w:rsid w:val="00E54E5F"/>
    <w:rsid w:val="00E550D6"/>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2A50666"/>
    <w:rsid w:val="03E6134A"/>
    <w:rsid w:val="05EA0443"/>
    <w:rsid w:val="06B4338F"/>
    <w:rsid w:val="08406399"/>
    <w:rsid w:val="08CB04FB"/>
    <w:rsid w:val="0B1A6AC6"/>
    <w:rsid w:val="0BE51A12"/>
    <w:rsid w:val="0C60135C"/>
    <w:rsid w:val="0DD621C2"/>
    <w:rsid w:val="0E5F68A3"/>
    <w:rsid w:val="0E995783"/>
    <w:rsid w:val="11DC205D"/>
    <w:rsid w:val="1646419B"/>
    <w:rsid w:val="17101665"/>
    <w:rsid w:val="19C608D9"/>
    <w:rsid w:val="19CB4D61"/>
    <w:rsid w:val="1D142245"/>
    <w:rsid w:val="1D7003DA"/>
    <w:rsid w:val="1E3723A2"/>
    <w:rsid w:val="1F730AA4"/>
    <w:rsid w:val="1FC11EA9"/>
    <w:rsid w:val="1FEA526B"/>
    <w:rsid w:val="23CF16CE"/>
    <w:rsid w:val="249C559F"/>
    <w:rsid w:val="25583753"/>
    <w:rsid w:val="255A6C57"/>
    <w:rsid w:val="29CA071F"/>
    <w:rsid w:val="2AF00502"/>
    <w:rsid w:val="2B524D23"/>
    <w:rsid w:val="2B540226"/>
    <w:rsid w:val="2BAF054E"/>
    <w:rsid w:val="2BCA5C66"/>
    <w:rsid w:val="2EC830C4"/>
    <w:rsid w:val="30E965CE"/>
    <w:rsid w:val="374643BF"/>
    <w:rsid w:val="395F4A2E"/>
    <w:rsid w:val="3C184C27"/>
    <w:rsid w:val="3C7B6ECA"/>
    <w:rsid w:val="3EF25354"/>
    <w:rsid w:val="401D15BF"/>
    <w:rsid w:val="41523BBA"/>
    <w:rsid w:val="43A22185"/>
    <w:rsid w:val="44E43A96"/>
    <w:rsid w:val="44ED6924"/>
    <w:rsid w:val="467E5DB6"/>
    <w:rsid w:val="4A691BA3"/>
    <w:rsid w:val="4E065892"/>
    <w:rsid w:val="50337917"/>
    <w:rsid w:val="50F85BE5"/>
    <w:rsid w:val="586A5A32"/>
    <w:rsid w:val="593E6D79"/>
    <w:rsid w:val="5A10384E"/>
    <w:rsid w:val="5DA26FAD"/>
    <w:rsid w:val="5ECA2293"/>
    <w:rsid w:val="5FF32FFA"/>
    <w:rsid w:val="600B289F"/>
    <w:rsid w:val="620A5BE8"/>
    <w:rsid w:val="639B507A"/>
    <w:rsid w:val="63FA2E95"/>
    <w:rsid w:val="652A1008"/>
    <w:rsid w:val="6DFE5284"/>
    <w:rsid w:val="70550C5B"/>
    <w:rsid w:val="7119421C"/>
    <w:rsid w:val="711C51A1"/>
    <w:rsid w:val="77260F89"/>
    <w:rsid w:val="77950D1C"/>
    <w:rsid w:val="77F75A5E"/>
    <w:rsid w:val="798F00F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9"/>
    <w:pPr>
      <w:keepNext/>
      <w:tabs>
        <w:tab w:val="left" w:pos="0"/>
      </w:tabs>
      <w:outlineLvl w:val="0"/>
    </w:pPr>
    <w:rPr>
      <w:rFonts w:ascii="Cambria" w:hAnsi="Cambria"/>
      <w:b/>
      <w:bCs/>
      <w:kern w:val="32"/>
      <w:sz w:val="32"/>
      <w:szCs w:val="32"/>
      <w:lang w:val="zh-CN" w:eastAsia="zh-CN"/>
    </w:rPr>
  </w:style>
  <w:style w:type="paragraph" w:styleId="3">
    <w:name w:val="heading 2"/>
    <w:basedOn w:val="1"/>
    <w:next w:val="1"/>
    <w:link w:val="38"/>
    <w:qFormat/>
    <w:uiPriority w:val="9"/>
    <w:pPr>
      <w:keepNext/>
      <w:keepLines/>
      <w:spacing w:before="200"/>
      <w:outlineLvl w:val="1"/>
    </w:pPr>
    <w:rPr>
      <w:rFonts w:ascii="Calibri Light" w:hAnsi="Calibri Light"/>
      <w:bCs/>
      <w:color w:val="4472C4"/>
      <w:sz w:val="26"/>
      <w:szCs w:val="26"/>
      <w:lang w:val="zh-CN" w:eastAsia="zh-CN"/>
    </w:rPr>
  </w:style>
  <w:style w:type="paragraph" w:styleId="4">
    <w:name w:val="heading 5"/>
    <w:basedOn w:val="1"/>
    <w:next w:val="1"/>
    <w:link w:val="22"/>
    <w:qFormat/>
    <w:uiPriority w:val="9"/>
    <w:pPr>
      <w:keepNext/>
      <w:tabs>
        <w:tab w:val="left" w:pos="0"/>
      </w:tabs>
      <w:jc w:val="center"/>
      <w:outlineLvl w:val="4"/>
    </w:pPr>
    <w:rPr>
      <w:rFonts w:ascii="Calibri" w:hAnsi="Calibri"/>
      <w:b/>
      <w:bCs/>
      <w:i/>
      <w:iCs/>
      <w:sz w:val="26"/>
      <w:szCs w:val="26"/>
      <w:lang w:val="zh-CN" w:eastAsia="zh-CN"/>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7"/>
    <w:semiHidden/>
    <w:unhideWhenUsed/>
    <w:qFormat/>
    <w:uiPriority w:val="99"/>
    <w:rPr>
      <w:rFonts w:ascii="Segoe UI" w:hAnsi="Segoe UI"/>
      <w:sz w:val="18"/>
      <w:szCs w:val="18"/>
      <w:lang w:val="zh-CN" w:eastAsia="zh-CN"/>
    </w:rPr>
  </w:style>
  <w:style w:type="paragraph" w:styleId="8">
    <w:name w:val="Body Text"/>
    <w:basedOn w:val="1"/>
    <w:link w:val="56"/>
    <w:unhideWhenUsed/>
    <w:qFormat/>
    <w:uiPriority w:val="99"/>
    <w:pPr>
      <w:spacing w:after="120"/>
    </w:pPr>
  </w:style>
  <w:style w:type="paragraph" w:styleId="9">
    <w:name w:val="Body Text 2"/>
    <w:basedOn w:val="1"/>
    <w:link w:val="24"/>
    <w:uiPriority w:val="99"/>
    <w:pPr>
      <w:spacing w:before="240"/>
      <w:jc w:val="both"/>
    </w:pPr>
    <w:rPr>
      <w:lang w:val="zh-CN" w:eastAsia="zh-CN"/>
    </w:rPr>
  </w:style>
  <w:style w:type="paragraph" w:styleId="10">
    <w:name w:val="Body Text Indent"/>
    <w:basedOn w:val="1"/>
    <w:link w:val="37"/>
    <w:semiHidden/>
    <w:unhideWhenUsed/>
    <w:qFormat/>
    <w:uiPriority w:val="99"/>
    <w:pPr>
      <w:spacing w:after="120"/>
      <w:ind w:left="360"/>
    </w:pPr>
    <w:rPr>
      <w:lang w:val="zh-CN" w:eastAsia="zh-CN"/>
    </w:rPr>
  </w:style>
  <w:style w:type="paragraph" w:styleId="11">
    <w:name w:val="caption"/>
    <w:basedOn w:val="1"/>
    <w:next w:val="1"/>
    <w:qFormat/>
    <w:uiPriority w:val="0"/>
    <w:pPr>
      <w:tabs>
        <w:tab w:val="center" w:pos="1800"/>
      </w:tabs>
      <w:jc w:val="center"/>
    </w:pPr>
    <w:rPr>
      <w:bCs/>
      <w:sz w:val="34"/>
      <w:szCs w:val="20"/>
    </w:rPr>
  </w:style>
  <w:style w:type="character" w:styleId="12">
    <w:name w:val="annotation reference"/>
    <w:basedOn w:val="5"/>
    <w:semiHidden/>
    <w:unhideWhenUsed/>
    <w:qFormat/>
    <w:uiPriority w:val="99"/>
    <w:rPr>
      <w:sz w:val="16"/>
      <w:szCs w:val="16"/>
    </w:rPr>
  </w:style>
  <w:style w:type="paragraph" w:styleId="13">
    <w:name w:val="annotation text"/>
    <w:basedOn w:val="1"/>
    <w:link w:val="47"/>
    <w:semiHidden/>
    <w:unhideWhenUsed/>
    <w:qFormat/>
    <w:uiPriority w:val="99"/>
    <w:rPr>
      <w:sz w:val="20"/>
      <w:szCs w:val="20"/>
    </w:rPr>
  </w:style>
  <w:style w:type="paragraph" w:styleId="14">
    <w:name w:val="annotation subject"/>
    <w:basedOn w:val="13"/>
    <w:next w:val="13"/>
    <w:link w:val="48"/>
    <w:semiHidden/>
    <w:unhideWhenUsed/>
    <w:qFormat/>
    <w:uiPriority w:val="99"/>
    <w:rPr>
      <w:b/>
      <w:bCs/>
    </w:rPr>
  </w:style>
  <w:style w:type="character" w:styleId="15">
    <w:name w:val="Emphasis"/>
    <w:qFormat/>
    <w:uiPriority w:val="20"/>
    <w:rPr>
      <w:i/>
      <w:iCs/>
    </w:rPr>
  </w:style>
  <w:style w:type="paragraph" w:styleId="16">
    <w:name w:val="footer"/>
    <w:basedOn w:val="1"/>
    <w:link w:val="26"/>
    <w:qFormat/>
    <w:uiPriority w:val="99"/>
    <w:pPr>
      <w:tabs>
        <w:tab w:val="center" w:pos="4320"/>
        <w:tab w:val="right" w:pos="8640"/>
      </w:tabs>
    </w:pPr>
    <w:rPr>
      <w:lang w:val="zh-CN" w:eastAsia="zh-CN"/>
    </w:rPr>
  </w:style>
  <w:style w:type="paragraph" w:styleId="17">
    <w:name w:val="header"/>
    <w:basedOn w:val="1"/>
    <w:link w:val="25"/>
    <w:qFormat/>
    <w:uiPriority w:val="99"/>
    <w:pPr>
      <w:tabs>
        <w:tab w:val="center" w:pos="4320"/>
        <w:tab w:val="right" w:pos="8640"/>
      </w:tabs>
    </w:pPr>
    <w:rPr>
      <w:lang w:val="zh-CN" w:eastAsia="zh-CN"/>
    </w:rPr>
  </w:style>
  <w:style w:type="character" w:styleId="18">
    <w:name w:val="Hyperlink"/>
    <w:qFormat/>
    <w:uiPriority w:val="99"/>
    <w:rPr>
      <w:color w:val="0000FF"/>
      <w:u w:val="single"/>
    </w:rPr>
  </w:style>
  <w:style w:type="paragraph" w:styleId="19">
    <w:name w:val="Normal (Web)"/>
    <w:basedOn w:val="1"/>
    <w:qFormat/>
    <w:uiPriority w:val="99"/>
    <w:pPr>
      <w:spacing w:before="100" w:beforeAutospacing="1" w:after="100" w:afterAutospacing="1"/>
    </w:pPr>
  </w:style>
  <w:style w:type="table" w:styleId="20">
    <w:name w:val="Table Grid"/>
    <w:basedOn w:val="6"/>
    <w:qFormat/>
    <w:uiPriority w:val="59"/>
    <w:rPr>
      <w:rFonts w:ascii="Cambria" w:hAnsi="Cambria" w:eastAsia="MS Mincho"/>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ing 1 Char"/>
    <w:link w:val="2"/>
    <w:qFormat/>
    <w:uiPriority w:val="9"/>
    <w:rPr>
      <w:rFonts w:ascii="Cambria" w:hAnsi="Cambria" w:eastAsia="Times New Roman"/>
      <w:b/>
      <w:bCs/>
      <w:kern w:val="32"/>
      <w:sz w:val="32"/>
      <w:szCs w:val="32"/>
      <w:lang w:val="zh-CN" w:eastAsia="zh-CN"/>
    </w:rPr>
  </w:style>
  <w:style w:type="character" w:customStyle="1" w:styleId="22">
    <w:name w:val="Heading 5 Char"/>
    <w:link w:val="4"/>
    <w:qFormat/>
    <w:uiPriority w:val="9"/>
    <w:rPr>
      <w:rFonts w:ascii="Calibri" w:hAnsi="Calibri" w:eastAsia="Times New Roman"/>
      <w:b/>
      <w:bCs/>
      <w:i/>
      <w:iCs/>
      <w:sz w:val="26"/>
      <w:szCs w:val="26"/>
      <w:lang w:val="zh-CN" w:eastAsia="zh-CN"/>
    </w:rPr>
  </w:style>
  <w:style w:type="character" w:customStyle="1" w:styleId="23">
    <w:name w:val="Footer Char"/>
    <w:semiHidden/>
    <w:qFormat/>
    <w:uiPriority w:val="99"/>
    <w:rPr>
      <w:rFonts w:eastAsia="Times New Roman"/>
      <w:sz w:val="24"/>
      <w:szCs w:val="24"/>
    </w:rPr>
  </w:style>
  <w:style w:type="character" w:customStyle="1" w:styleId="24">
    <w:name w:val="Body Text 2 Char"/>
    <w:link w:val="9"/>
    <w:qFormat/>
    <w:uiPriority w:val="99"/>
    <w:rPr>
      <w:rFonts w:eastAsia="Times New Roman"/>
      <w:sz w:val="24"/>
      <w:szCs w:val="24"/>
      <w:lang w:val="zh-CN" w:eastAsia="zh-CN"/>
    </w:rPr>
  </w:style>
  <w:style w:type="character" w:customStyle="1" w:styleId="25">
    <w:name w:val="Header Char"/>
    <w:link w:val="17"/>
    <w:qFormat/>
    <w:uiPriority w:val="99"/>
    <w:rPr>
      <w:rFonts w:eastAsia="Times New Roman"/>
      <w:sz w:val="24"/>
      <w:szCs w:val="24"/>
      <w:lang w:val="zh-CN" w:eastAsia="zh-CN"/>
    </w:rPr>
  </w:style>
  <w:style w:type="character" w:customStyle="1" w:styleId="26">
    <w:name w:val="Footer Char1"/>
    <w:link w:val="16"/>
    <w:qFormat/>
    <w:locked/>
    <w:uiPriority w:val="99"/>
    <w:rPr>
      <w:rFonts w:eastAsia="Times New Roman"/>
      <w:sz w:val="24"/>
      <w:szCs w:val="24"/>
      <w:lang w:val="zh-CN" w:eastAsia="zh-CN"/>
    </w:rPr>
  </w:style>
  <w:style w:type="character" w:customStyle="1" w:styleId="27">
    <w:name w:val="Balloon Text Char"/>
    <w:link w:val="7"/>
    <w:semiHidden/>
    <w:qFormat/>
    <w:uiPriority w:val="99"/>
    <w:rPr>
      <w:rFonts w:ascii="Segoe UI" w:hAnsi="Segoe UI" w:eastAsia="Times New Roman" w:cs="Segoe UI"/>
      <w:sz w:val="18"/>
      <w:szCs w:val="18"/>
    </w:rPr>
  </w:style>
  <w:style w:type="character" w:customStyle="1" w:styleId="28">
    <w:name w:val="apple-style-span"/>
    <w:qFormat/>
    <w:uiPriority w:val="0"/>
  </w:style>
  <w:style w:type="paragraph" w:customStyle="1" w:styleId="29">
    <w:name w:val="Char Char4 Char Char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0">
    <w:name w:val="Default Paragraph Font Para Char Char Char Char Char"/>
    <w:qFormat/>
    <w:uiPriority w:val="0"/>
    <w:pPr>
      <w:tabs>
        <w:tab w:val="left" w:pos="-1800"/>
      </w:tabs>
      <w:spacing w:before="120" w:after="120" w:line="312" w:lineRule="auto"/>
      <w:jc w:val="both"/>
    </w:pPr>
    <w:rPr>
      <w:rFonts w:ascii="Times New Roman" w:hAnsi="Times New Roman" w:eastAsia="Times New Roman" w:cs="Times New Roman"/>
      <w:b/>
      <w:sz w:val="28"/>
      <w:szCs w:val="28"/>
      <w:lang w:val="en-US" w:eastAsia="en-US" w:bidi="ar-SA"/>
    </w:rPr>
  </w:style>
  <w:style w:type="paragraph" w:customStyle="1" w:styleId="31">
    <w:name w:val="Char Char Char Char Char Char1 Char Char Char Char Char Char"/>
    <w:basedOn w:val="1"/>
    <w:qFormat/>
    <w:uiPriority w:val="0"/>
    <w:pPr>
      <w:spacing w:after="160" w:line="240" w:lineRule="exact"/>
    </w:pPr>
    <w:rPr>
      <w:rFonts w:ascii="Verdana" w:hAnsi="Verdana"/>
      <w:sz w:val="3276"/>
      <w:szCs w:val="20"/>
    </w:rPr>
  </w:style>
  <w:style w:type="paragraph" w:customStyle="1" w:styleId="32">
    <w:name w:val="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3">
    <w:name w:val="Char Char Char"/>
    <w:basedOn w:val="1"/>
    <w:qFormat/>
    <w:uiPriority w:val="0"/>
    <w:pPr>
      <w:spacing w:after="160" w:line="240" w:lineRule="exact"/>
    </w:pPr>
    <w:rPr>
      <w:sz w:val="20"/>
      <w:szCs w:val="20"/>
      <w:lang w:val="en-GB"/>
    </w:rPr>
  </w:style>
  <w:style w:type="paragraph" w:customStyle="1" w:styleId="34">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5">
    <w:name w:val="Char Char4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6">
    <w:name w:val="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37">
    <w:name w:val="Body Text Indent Char"/>
    <w:link w:val="10"/>
    <w:semiHidden/>
    <w:qFormat/>
    <w:uiPriority w:val="99"/>
    <w:rPr>
      <w:rFonts w:eastAsia="Times New Roman"/>
      <w:sz w:val="24"/>
      <w:szCs w:val="24"/>
    </w:rPr>
  </w:style>
  <w:style w:type="character" w:customStyle="1" w:styleId="38">
    <w:name w:val="Heading 2 Char"/>
    <w:link w:val="3"/>
    <w:semiHidden/>
    <w:qFormat/>
    <w:uiPriority w:val="9"/>
    <w:rPr>
      <w:rFonts w:ascii="Calibri Light" w:hAnsi="Calibri Light" w:eastAsia="Times New Roman"/>
      <w:bCs/>
      <w:color w:val="4472C4"/>
      <w:sz w:val="26"/>
      <w:szCs w:val="26"/>
    </w:rPr>
  </w:style>
  <w:style w:type="paragraph" w:customStyle="1" w:styleId="39">
    <w:name w:val="Normal1"/>
    <w:qFormat/>
    <w:uiPriority w:val="0"/>
    <w:pPr>
      <w:spacing w:after="160" w:line="256" w:lineRule="auto"/>
    </w:pPr>
    <w:rPr>
      <w:rFonts w:ascii="Calibri" w:hAnsi="Calibri" w:eastAsia="Calibri" w:cs="Calibri"/>
      <w:sz w:val="22"/>
      <w:szCs w:val="22"/>
      <w:lang w:val="en-US" w:eastAsia="en-US" w:bidi="ar-SA"/>
    </w:rPr>
  </w:style>
  <w:style w:type="paragraph" w:customStyle="1" w:styleId="40">
    <w:name w:val="Bình thường1"/>
    <w:qFormat/>
    <w:uiPriority w:val="0"/>
    <w:pPr>
      <w:spacing w:after="160" w:line="256" w:lineRule="auto"/>
    </w:pPr>
    <w:rPr>
      <w:rFonts w:ascii="Calibri" w:hAnsi="Calibri" w:eastAsia="Calibri" w:cs="Calibri"/>
      <w:sz w:val="22"/>
      <w:szCs w:val="22"/>
      <w:lang w:val="en-US" w:eastAsia="en-US" w:bidi="ar-SA"/>
    </w:rPr>
  </w:style>
  <w:style w:type="paragraph" w:customStyle="1" w:styleId="41">
    <w:name w:val="Char Char4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42">
    <w:name w:val="Char Char4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43">
    <w:name w:val="rtejustify"/>
    <w:basedOn w:val="1"/>
    <w:qFormat/>
    <w:uiPriority w:val="0"/>
    <w:pPr>
      <w:spacing w:before="100" w:beforeAutospacing="1" w:after="100" w:afterAutospacing="1"/>
    </w:pPr>
  </w:style>
  <w:style w:type="paragraph" w:customStyle="1" w:styleId="44">
    <w:name w:val="Char Char4 Char Char Char Char Char 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45">
    <w:name w:val="Unresolved Mention1"/>
    <w:semiHidden/>
    <w:unhideWhenUsed/>
    <w:qFormat/>
    <w:uiPriority w:val="99"/>
    <w:rPr>
      <w:color w:val="605E5C"/>
      <w:shd w:val="clear" w:color="auto" w:fill="E1DFDD"/>
    </w:rPr>
  </w:style>
  <w:style w:type="paragraph" w:styleId="46">
    <w:name w:val="List Paragraph"/>
    <w:basedOn w:val="1"/>
    <w:qFormat/>
    <w:uiPriority w:val="34"/>
    <w:pPr>
      <w:ind w:left="720"/>
      <w:contextualSpacing/>
    </w:pPr>
  </w:style>
  <w:style w:type="character" w:customStyle="1" w:styleId="47">
    <w:name w:val="Comment Text Char"/>
    <w:basedOn w:val="5"/>
    <w:link w:val="13"/>
    <w:semiHidden/>
    <w:qFormat/>
    <w:uiPriority w:val="99"/>
    <w:rPr>
      <w:rFonts w:eastAsia="Times New Roman"/>
      <w:lang w:val="en-US" w:eastAsia="en-US"/>
    </w:rPr>
  </w:style>
  <w:style w:type="character" w:customStyle="1" w:styleId="48">
    <w:name w:val="Comment Subject Char"/>
    <w:basedOn w:val="47"/>
    <w:link w:val="14"/>
    <w:semiHidden/>
    <w:qFormat/>
    <w:uiPriority w:val="99"/>
    <w:rPr>
      <w:rFonts w:eastAsia="Times New Roman"/>
      <w:b/>
      <w:bCs/>
      <w:lang w:val="en-US" w:eastAsia="en-US"/>
    </w:rPr>
  </w:style>
  <w:style w:type="paragraph" w:customStyle="1" w:styleId="49">
    <w:name w:val="Char Char Char3"/>
    <w:basedOn w:val="1"/>
    <w:qFormat/>
    <w:uiPriority w:val="0"/>
    <w:pPr>
      <w:spacing w:after="160" w:line="240" w:lineRule="exact"/>
    </w:pPr>
    <w:rPr>
      <w:sz w:val="20"/>
      <w:szCs w:val="20"/>
      <w:lang w:val="en-GB"/>
    </w:rPr>
  </w:style>
  <w:style w:type="paragraph" w:customStyle="1" w:styleId="50">
    <w:name w:val="Char Char Char2"/>
    <w:basedOn w:val="1"/>
    <w:qFormat/>
    <w:uiPriority w:val="0"/>
    <w:pPr>
      <w:spacing w:after="160" w:line="240" w:lineRule="exact"/>
    </w:pPr>
    <w:rPr>
      <w:sz w:val="20"/>
      <w:szCs w:val="20"/>
      <w:lang w:val="en-GB"/>
    </w:rPr>
  </w:style>
  <w:style w:type="paragraph" w:customStyle="1" w:styleId="51">
    <w:name w:val="Char2"/>
    <w:basedOn w:val="1"/>
    <w:qFormat/>
    <w:uiPriority w:val="0"/>
    <w:pPr>
      <w:spacing w:after="160" w:line="240" w:lineRule="exact"/>
    </w:pPr>
    <w:rPr>
      <w:rFonts w:ascii="Verdana" w:hAnsi="Verdana" w:eastAsia="SimSun" w:cs="Verdana"/>
      <w:sz w:val="20"/>
      <w:szCs w:val="20"/>
    </w:rPr>
  </w:style>
  <w:style w:type="character" w:customStyle="1" w:styleId="52">
    <w:name w:val="fontstyle01"/>
    <w:qFormat/>
    <w:uiPriority w:val="0"/>
    <w:rPr>
      <w:rFonts w:ascii="Times New Roman" w:hAnsi="Times New Roman"/>
      <w:color w:val="000000"/>
      <w:sz w:val="28"/>
    </w:rPr>
  </w:style>
  <w:style w:type="paragraph" w:customStyle="1" w:styleId="53">
    <w:name w:val="Char1"/>
    <w:basedOn w:val="1"/>
    <w:qFormat/>
    <w:uiPriority w:val="0"/>
    <w:pPr>
      <w:spacing w:after="160" w:line="240" w:lineRule="exact"/>
    </w:pPr>
    <w:rPr>
      <w:rFonts w:ascii="Verdana" w:hAnsi="Verdana" w:eastAsia="SimSun" w:cs="Verdana"/>
      <w:sz w:val="20"/>
      <w:szCs w:val="20"/>
    </w:rPr>
  </w:style>
  <w:style w:type="character" w:customStyle="1" w:styleId="54">
    <w:name w:val="Đề cập Chưa giải quyết1"/>
    <w:basedOn w:val="5"/>
    <w:semiHidden/>
    <w:unhideWhenUsed/>
    <w:qFormat/>
    <w:uiPriority w:val="99"/>
    <w:rPr>
      <w:color w:val="605E5C"/>
      <w:shd w:val="clear" w:color="auto" w:fill="E1DFDD"/>
    </w:rPr>
  </w:style>
  <w:style w:type="paragraph" w:customStyle="1" w:styleId="55">
    <w:name w:val="Char Char Char1"/>
    <w:basedOn w:val="1"/>
    <w:qFormat/>
    <w:uiPriority w:val="0"/>
    <w:pPr>
      <w:spacing w:after="160" w:line="240" w:lineRule="exact"/>
    </w:pPr>
    <w:rPr>
      <w:sz w:val="20"/>
      <w:szCs w:val="20"/>
      <w:lang w:val="en-GB"/>
    </w:rPr>
  </w:style>
  <w:style w:type="character" w:customStyle="1" w:styleId="56">
    <w:name w:val="Body Text Char"/>
    <w:basedOn w:val="5"/>
    <w:link w:val="8"/>
    <w:qFormat/>
    <w:uiPriority w:val="99"/>
    <w:rPr>
      <w:rFonts w:eastAsia="Times New Roman"/>
      <w:sz w:val="24"/>
      <w:szCs w:val="24"/>
      <w:lang w:val="en-US" w:eastAsia="en-US"/>
    </w:rPr>
  </w:style>
  <w:style w:type="paragraph" w:customStyle="1" w:styleId="57">
    <w:name w:val="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58">
    <w:name w:val="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9">
    <w:name w:val="Heading #3_"/>
    <w:basedOn w:val="5"/>
    <w:link w:val="60"/>
    <w:qFormat/>
    <w:uiPriority w:val="0"/>
    <w:rPr>
      <w:rFonts w:eastAsia="Times New Roman"/>
      <w:b/>
      <w:bCs/>
      <w:i/>
      <w:iCs/>
      <w:sz w:val="28"/>
      <w:szCs w:val="28"/>
    </w:rPr>
  </w:style>
  <w:style w:type="paragraph" w:customStyle="1" w:styleId="60">
    <w:name w:val="Heading #3"/>
    <w:basedOn w:val="1"/>
    <w:link w:val="59"/>
    <w:qFormat/>
    <w:uiPriority w:val="0"/>
    <w:pPr>
      <w:widowControl w:val="0"/>
      <w:ind w:firstLine="740"/>
      <w:outlineLvl w:val="2"/>
    </w:pPr>
    <w:rPr>
      <w:b/>
      <w:bCs/>
      <w:i/>
      <w:iCs/>
      <w:sz w:val="28"/>
      <w:szCs w:val="28"/>
      <w:lang w:val="vi-VN" w:eastAsia="vi-VN"/>
    </w:rPr>
  </w:style>
  <w:style w:type="character" w:customStyle="1" w:styleId="61">
    <w:name w:val="Body text_"/>
    <w:link w:val="62"/>
    <w:qFormat/>
    <w:uiPriority w:val="0"/>
    <w:rPr>
      <w:sz w:val="28"/>
      <w:szCs w:val="28"/>
      <w:shd w:val="clear" w:color="auto" w:fill="FFFFFF"/>
    </w:rPr>
  </w:style>
  <w:style w:type="paragraph" w:customStyle="1" w:styleId="62">
    <w:name w:val="Body Text2"/>
    <w:basedOn w:val="1"/>
    <w:link w:val="61"/>
    <w:qFormat/>
    <w:uiPriority w:val="0"/>
    <w:pPr>
      <w:widowControl w:val="0"/>
      <w:shd w:val="clear" w:color="auto" w:fill="FFFFFF"/>
      <w:spacing w:before="840" w:line="386" w:lineRule="exact"/>
      <w:jc w:val="both"/>
    </w:pPr>
    <w:rPr>
      <w:rFonts w:eastAsia="Calibri"/>
      <w:sz w:val="28"/>
      <w:szCs w:val="28"/>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B3E2-CC21-4349-B0FD-7AAE0AAF9111}">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Pages>
  <Words>865</Words>
  <Characters>4937</Characters>
  <Lines>41</Lines>
  <Paragraphs>11</Paragraphs>
  <TotalTime>4</TotalTime>
  <ScaleCrop>false</ScaleCrop>
  <LinksUpToDate>false</LinksUpToDate>
  <CharactersWithSpaces>5791</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2023-03-31T02:48:00Z</dcterms:created>
  <dc:creator>Home</dc:creator>
  <cp:lastModifiedBy>Thuy</cp:lastModifiedBy>
  <cp:lastPrinted>2023-02-03T03:29:00Z</cp:lastPrinted>
  <dcterms:modified xsi:type="dcterms:W3CDTF">2023-04-01T23:29:56Z</dcterms:modified>
  <dc:title>ĐẢNG BỘ TỈNH BÌNH PHƯỚC</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10587A7E38BD403DB1343D352812BD25</vt:lpwstr>
  </property>
</Properties>
</file>