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35557E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60" w:type="dxa"/>
          </w:tcPr>
          <w:p w14:paraId="6A7C3CE4" w14:textId="29B47C68" w:rsidR="00AB142F" w:rsidRPr="00060223" w:rsidRDefault="0049065C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CE25F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</w:t>
            </w:r>
            <w:r w:rsidR="00E8631E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9</w:t>
            </w:r>
            <w:r w:rsidR="00283C25" w:rsidRPr="0004346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CE25F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4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07553CE3" w:rsidR="00AB142F" w:rsidRPr="008046EC" w:rsidRDefault="003B4155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CE11B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72333821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E89AEC1" w14:textId="77777777" w:rsidR="00E64E4D" w:rsidRPr="00E64E4D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190FAC29" w14:textId="0B93F13E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BC7066">
        <w:rPr>
          <w:b/>
          <w:bCs/>
          <w:sz w:val="32"/>
          <w:szCs w:val="32"/>
          <w:lang w:val="en-US"/>
        </w:rPr>
        <w:t>1</w:t>
      </w:r>
      <w:r w:rsidR="005F7B13">
        <w:rPr>
          <w:b/>
          <w:bCs/>
          <w:sz w:val="32"/>
          <w:szCs w:val="32"/>
          <w:lang w:val="en-US"/>
        </w:rPr>
        <w:t>5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79439370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E8631E">
        <w:rPr>
          <w:b/>
          <w:bCs/>
          <w:sz w:val="28"/>
          <w:szCs w:val="28"/>
          <w:lang w:eastAsia="ar-SA"/>
        </w:rPr>
        <w:t>11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CE25F7">
        <w:rPr>
          <w:b/>
          <w:bCs/>
          <w:sz w:val="28"/>
          <w:szCs w:val="28"/>
          <w:lang w:eastAsia="ar-SA"/>
        </w:rPr>
        <w:t>4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E8631E">
        <w:rPr>
          <w:b/>
          <w:bCs/>
          <w:sz w:val="28"/>
          <w:szCs w:val="28"/>
          <w:lang w:eastAsia="ar-SA"/>
        </w:rPr>
        <w:t>15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C93025">
        <w:rPr>
          <w:b/>
          <w:bCs/>
          <w:sz w:val="28"/>
          <w:szCs w:val="28"/>
          <w:lang w:eastAsia="ar-SA"/>
        </w:rPr>
        <w:t>4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97AADD" w14:textId="5991E952" w:rsidR="00AB142F" w:rsidRDefault="00E43F0A" w:rsidP="00913EC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DB0DD02" w14:textId="77777777" w:rsidR="00EF285B" w:rsidRPr="00EF285B" w:rsidRDefault="00EF285B" w:rsidP="00B4188D">
      <w:pPr>
        <w:shd w:val="clear" w:color="auto" w:fill="FFFFFF"/>
        <w:spacing w:after="60" w:line="276" w:lineRule="auto"/>
        <w:jc w:val="center"/>
        <w:rPr>
          <w:b/>
          <w:bCs/>
          <w:sz w:val="2"/>
          <w:szCs w:val="28"/>
          <w:lang w:eastAsia="ar-SA"/>
        </w:rPr>
      </w:pPr>
    </w:p>
    <w:p w14:paraId="5682CE81" w14:textId="0BE28AC3" w:rsidR="00AB142F" w:rsidRPr="00B20BD3" w:rsidRDefault="000D586D" w:rsidP="00D7324C">
      <w:pPr>
        <w:shd w:val="clear" w:color="auto" w:fill="FFFFFF"/>
        <w:spacing w:after="120"/>
        <w:ind w:left="-284" w:right="-284" w:firstLine="851"/>
        <w:jc w:val="both"/>
        <w:rPr>
          <w:bCs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Pr="00060223">
        <w:rPr>
          <w:bCs/>
          <w:sz w:val="28"/>
          <w:szCs w:val="28"/>
          <w:lang w:val="vi-VN" w:eastAsia="ar-SA"/>
        </w:rPr>
        <w:t xml:space="preserve">các cơ quan, đơn vị </w:t>
      </w:r>
      <w:r>
        <w:rPr>
          <w:bCs/>
          <w:sz w:val="28"/>
          <w:szCs w:val="28"/>
          <w:lang w:eastAsia="ar-SA"/>
        </w:rPr>
        <w:t xml:space="preserve">tăng cường </w:t>
      </w:r>
      <w:r>
        <w:rPr>
          <w:bCs/>
          <w:sz w:val="28"/>
          <w:szCs w:val="28"/>
          <w:lang w:val="vi-VN" w:eastAsia="ar-SA"/>
        </w:rPr>
        <w:t>thực hiện</w:t>
      </w:r>
      <w:r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>
        <w:rPr>
          <w:bCs/>
          <w:sz w:val="28"/>
          <w:szCs w:val="28"/>
          <w:lang w:eastAsia="ar-SA"/>
        </w:rPr>
        <w:t xml:space="preserve"> theo chỉ đạo của cấp trên</w:t>
      </w:r>
      <w:r w:rsidRPr="00060223">
        <w:rPr>
          <w:bCs/>
          <w:sz w:val="28"/>
          <w:szCs w:val="28"/>
          <w:lang w:eastAsia="ar-SA"/>
        </w:rPr>
        <w:t xml:space="preserve">; </w:t>
      </w:r>
      <w:r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Pr="00060223">
        <w:rPr>
          <w:bCs/>
          <w:sz w:val="28"/>
          <w:szCs w:val="28"/>
          <w:lang w:eastAsia="ar-SA"/>
        </w:rPr>
        <w:t>k</w:t>
      </w:r>
      <w:r w:rsidRPr="00060223">
        <w:rPr>
          <w:bCs/>
          <w:sz w:val="28"/>
          <w:szCs w:val="28"/>
          <w:lang w:val="vi-VN" w:eastAsia="ar-SA"/>
        </w:rPr>
        <w:t>ết luận</w:t>
      </w:r>
      <w:r w:rsidRPr="00060223">
        <w:rPr>
          <w:bCs/>
          <w:sz w:val="28"/>
          <w:szCs w:val="28"/>
          <w:lang w:eastAsia="ar-SA"/>
        </w:rPr>
        <w:t>, chỉ đạo</w:t>
      </w:r>
      <w:r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Pr="00060223">
        <w:rPr>
          <w:bCs/>
          <w:sz w:val="28"/>
          <w:szCs w:val="28"/>
          <w:lang w:eastAsia="ar-SA"/>
        </w:rPr>
        <w:t>, Ban Thường vụ Huyện ủy</w:t>
      </w:r>
      <w:r>
        <w:rPr>
          <w:bCs/>
          <w:sz w:val="28"/>
          <w:szCs w:val="28"/>
          <w:lang w:eastAsia="ar-SA"/>
        </w:rPr>
        <w:t xml:space="preserve"> </w:t>
      </w:r>
      <w:r w:rsidRPr="00060223">
        <w:rPr>
          <w:bCs/>
          <w:sz w:val="28"/>
          <w:szCs w:val="28"/>
          <w:lang w:eastAsia="ar-SA"/>
        </w:rPr>
        <w:t xml:space="preserve">để </w:t>
      </w:r>
      <w:r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>
        <w:rPr>
          <w:bCs/>
          <w:sz w:val="28"/>
          <w:szCs w:val="28"/>
          <w:lang w:eastAsia="ar-SA"/>
        </w:rPr>
        <w:t>.</w:t>
      </w: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62E10DF9" w:rsidR="00EF285B" w:rsidRPr="00B50E9C" w:rsidRDefault="00283C25" w:rsidP="00B20BD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- Ngày </w:t>
            </w:r>
            <w:r w:rsidR="00E8631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11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CE25F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4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03455C" w:rsidRPr="00060223" w14:paraId="416C9810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0C1" w14:textId="7B7C7E49" w:rsidR="0003455C" w:rsidRPr="00C8790B" w:rsidRDefault="0003455C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9C78" w14:textId="7EFA4D2E" w:rsidR="00B20BD3" w:rsidRPr="006A36F4" w:rsidRDefault="006A36F4" w:rsidP="006A36F4">
            <w:pPr>
              <w:spacing w:before="60" w:after="60" w:line="276" w:lineRule="auto"/>
              <w:ind w:firstLine="1183"/>
              <w:jc w:val="both"/>
              <w:rPr>
                <w:rFonts w:eastAsia="MS Mincho"/>
                <w:b/>
                <w:sz w:val="28"/>
                <w:szCs w:val="28"/>
              </w:rPr>
            </w:pPr>
            <w:r w:rsidRPr="006A36F4">
              <w:rPr>
                <w:rFonts w:eastAsia="MS Mincho"/>
                <w:b/>
                <w:i/>
                <w:sz w:val="28"/>
                <w:szCs w:val="28"/>
              </w:rPr>
              <w:t>Thường trực, BTV Huyện uỷ nghỉ bù lễ Giỗ tổ Hùng Vương</w:t>
            </w:r>
            <w:r w:rsidR="00B20BD3" w:rsidRPr="006A36F4">
              <w:rPr>
                <w:rFonts w:eastAsia="MS Mincho"/>
                <w:b/>
                <w:sz w:val="28"/>
                <w:szCs w:val="28"/>
              </w:rPr>
              <w:t xml:space="preserve"> </w:t>
            </w:r>
            <w:r w:rsidR="00E003FA" w:rsidRPr="006A36F4">
              <w:rPr>
                <w:rFonts w:eastAsia="MS Mincho"/>
                <w:b/>
                <w:i/>
                <w:iCs/>
                <w:sz w:val="28"/>
                <w:szCs w:val="28"/>
              </w:rPr>
              <w:t>.</w:t>
            </w:r>
            <w:r w:rsidR="00885C0F" w:rsidRPr="006A36F4">
              <w:rPr>
                <w:rFonts w:eastAsia="MS Mincho"/>
                <w:b/>
                <w:sz w:val="28"/>
                <w:szCs w:val="28"/>
              </w:rPr>
              <w:t xml:space="preserve">  </w:t>
            </w:r>
          </w:p>
        </w:tc>
      </w:tr>
      <w:tr w:rsidR="008362F8" w:rsidRPr="00060223" w14:paraId="58CA7217" w14:textId="77777777" w:rsidTr="002320FB">
        <w:trPr>
          <w:trHeight w:val="40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0E4" w14:textId="77777777" w:rsidR="008362F8" w:rsidRPr="000A2439" w:rsidRDefault="008362F8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288B1042" w14:textId="60A8D543" w:rsidR="008362F8" w:rsidRPr="00706F81" w:rsidRDefault="008362F8" w:rsidP="002320FB">
            <w:pPr>
              <w:spacing w:before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BA - Ngày </w:t>
            </w:r>
            <w:r w:rsidR="00E8631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12</w:t>
            </w:r>
            <w:r w:rsidR="00283C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/</w:t>
            </w:r>
            <w:r w:rsidR="00CE25F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4</w:t>
            </w:r>
          </w:p>
          <w:p w14:paraId="06ED4DB3" w14:textId="77777777" w:rsidR="008362F8" w:rsidRPr="008362F8" w:rsidRDefault="008362F8" w:rsidP="002320FB">
            <w:pPr>
              <w:spacing w:line="276" w:lineRule="auto"/>
              <w:ind w:left="603" w:hanging="681"/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  <w:u w:val="single"/>
              </w:rPr>
            </w:pPr>
          </w:p>
        </w:tc>
      </w:tr>
      <w:tr w:rsidR="00112029" w:rsidRPr="00060223" w14:paraId="71E6AAD1" w14:textId="77777777" w:rsidTr="0057379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6FBD" w14:textId="7CCF01E7" w:rsidR="00112029" w:rsidRPr="00444B1E" w:rsidRDefault="00112029" w:rsidP="00444B1E">
            <w:pPr>
              <w:spacing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133F5" w14:textId="289749A7" w:rsidR="00EB0983" w:rsidRDefault="00EB0983" w:rsidP="006A36F4">
            <w:pPr>
              <w:tabs>
                <w:tab w:val="left" w:pos="2790"/>
              </w:tabs>
              <w:spacing w:after="60" w:line="276" w:lineRule="auto"/>
              <w:ind w:left="1183" w:hanging="1134"/>
              <w:jc w:val="both"/>
              <w:rPr>
                <w:rFonts w:eastAsia="MS Mincho"/>
                <w:sz w:val="28"/>
                <w:szCs w:val="28"/>
              </w:rPr>
            </w:pPr>
            <w:r w:rsidRPr="00C87029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1F7266" w:rsidRPr="00C8702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C8702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C87029" w:rsidRPr="00C8702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C8702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C87029">
              <w:rPr>
                <w:rFonts w:eastAsia="MS Mincho"/>
                <w:b/>
                <w:i/>
                <w:color w:val="FF0000"/>
                <w:sz w:val="28"/>
                <w:szCs w:val="28"/>
              </w:rPr>
              <w:t>’:</w:t>
            </w:r>
            <w:r w:rsidRPr="00885C0F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6A36F4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885C0F">
              <w:rPr>
                <w:rFonts w:eastAsia="MS Mincho"/>
                <w:sz w:val="28"/>
                <w:szCs w:val="28"/>
              </w:rPr>
              <w:t xml:space="preserve">Đồng chí Vũ Lương (TUV, Bí thư Huyện uỷ) </w:t>
            </w:r>
            <w:r w:rsidR="006A36F4">
              <w:rPr>
                <w:rFonts w:eastAsia="MS Mincho"/>
                <w:sz w:val="28"/>
                <w:szCs w:val="28"/>
              </w:rPr>
              <w:t xml:space="preserve">chủ trì </w:t>
            </w:r>
            <w:r w:rsidR="000E41AE">
              <w:rPr>
                <w:rFonts w:eastAsia="MS Mincho"/>
                <w:sz w:val="28"/>
                <w:szCs w:val="28"/>
                <w:lang w:val="vi-VN"/>
              </w:rPr>
              <w:t>họp</w:t>
            </w:r>
            <w:r w:rsidR="006A36F4">
              <w:rPr>
                <w:rFonts w:eastAsia="MS Mincho"/>
                <w:sz w:val="28"/>
                <w:szCs w:val="28"/>
              </w:rPr>
              <w:t xml:space="preserve"> Thường trục Huyện uỷ.</w:t>
            </w:r>
          </w:p>
          <w:p w14:paraId="6BB6745D" w14:textId="77777777" w:rsidR="006A36F4" w:rsidRDefault="006A36F4" w:rsidP="006A36F4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b/>
                <w:i/>
                <w:color w:val="FF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Nội dung: </w:t>
            </w:r>
          </w:p>
          <w:p w14:paraId="78D83ED1" w14:textId="05A4C8E8" w:rsidR="006A36F4" w:rsidRPr="001F7266" w:rsidRDefault="006A36F4" w:rsidP="006A36F4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1F7266">
              <w:rPr>
                <w:rFonts w:eastAsia="MS Mincho"/>
                <w:b/>
                <w:iCs/>
                <w:sz w:val="28"/>
                <w:szCs w:val="28"/>
              </w:rPr>
              <w:t>1/</w:t>
            </w:r>
            <w:r w:rsidRPr="001F7266">
              <w:rPr>
                <w:rFonts w:eastAsia="MS Mincho"/>
                <w:bCs/>
                <w:iCs/>
                <w:sz w:val="28"/>
                <w:szCs w:val="28"/>
              </w:rPr>
              <w:t xml:space="preserve"> Ban Tổ chức Huyện uỷ báo cáo công tác tổ chức</w:t>
            </w:r>
            <w:r w:rsidR="00C87029">
              <w:rPr>
                <w:rFonts w:eastAsia="MS Mincho"/>
                <w:bCs/>
                <w:iCs/>
                <w:sz w:val="28"/>
                <w:szCs w:val="28"/>
              </w:rPr>
              <w:t xml:space="preserve">, </w:t>
            </w:r>
            <w:r w:rsidRPr="001F7266">
              <w:rPr>
                <w:rFonts w:eastAsia="MS Mincho"/>
                <w:bCs/>
                <w:iCs/>
                <w:sz w:val="28"/>
                <w:szCs w:val="28"/>
              </w:rPr>
              <w:t>cán bộ.</w:t>
            </w:r>
          </w:p>
          <w:p w14:paraId="2C854083" w14:textId="77777777" w:rsidR="000869CD" w:rsidRDefault="006A36F4" w:rsidP="001F7266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 w:rsidRPr="001F7266">
              <w:rPr>
                <w:rFonts w:eastAsia="MS Mincho"/>
                <w:b/>
                <w:bCs/>
                <w:sz w:val="28"/>
                <w:szCs w:val="28"/>
              </w:rPr>
              <w:t>2/</w:t>
            </w:r>
            <w:r>
              <w:rPr>
                <w:rFonts w:eastAsia="MS Mincho"/>
                <w:sz w:val="28"/>
                <w:szCs w:val="28"/>
              </w:rPr>
              <w:t xml:space="preserve"> UBND huyện báo cáo </w:t>
            </w:r>
            <w:r w:rsidR="000869CD">
              <w:rPr>
                <w:rFonts w:eastAsia="MS Mincho"/>
                <w:sz w:val="28"/>
                <w:szCs w:val="28"/>
              </w:rPr>
              <w:t>một số nội dung:</w:t>
            </w:r>
          </w:p>
          <w:p w14:paraId="073C214F" w14:textId="308EC827" w:rsidR="006A36F4" w:rsidRDefault="000869CD" w:rsidP="001F7266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 w:rsidRPr="003B25F0">
              <w:rPr>
                <w:rFonts w:eastAsia="MS Mincho"/>
                <w:bCs/>
                <w:sz w:val="28"/>
                <w:szCs w:val="28"/>
              </w:rPr>
              <w:t>2.1.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Kết </w:t>
            </w:r>
            <w:r w:rsidR="006A36F4">
              <w:rPr>
                <w:rFonts w:eastAsia="MS Mincho"/>
                <w:sz w:val="28"/>
                <w:szCs w:val="28"/>
              </w:rPr>
              <w:t xml:space="preserve">quả xử lý trách nhiệm </w:t>
            </w:r>
            <w:r w:rsidR="004467EF">
              <w:rPr>
                <w:rFonts w:eastAsia="MS Mincho"/>
                <w:sz w:val="28"/>
                <w:szCs w:val="28"/>
                <w:lang w:val="vi-VN"/>
              </w:rPr>
              <w:t>cán bộ</w:t>
            </w:r>
            <w:r w:rsidR="001F7266">
              <w:rPr>
                <w:rFonts w:eastAsia="MS Mincho"/>
                <w:sz w:val="28"/>
                <w:szCs w:val="28"/>
              </w:rPr>
              <w:t xml:space="preserve"> theo </w:t>
            </w:r>
            <w:r w:rsidR="00CD6D1F">
              <w:rPr>
                <w:rFonts w:eastAsia="MS Mincho"/>
                <w:sz w:val="28"/>
                <w:szCs w:val="28"/>
              </w:rPr>
              <w:t xml:space="preserve">Kết </w:t>
            </w:r>
            <w:r w:rsidR="001F7266">
              <w:rPr>
                <w:rFonts w:eastAsia="MS Mincho"/>
                <w:sz w:val="28"/>
                <w:szCs w:val="28"/>
              </w:rPr>
              <w:t>luận số 449B-TB/HU ngày 18/02/2022 của Thường trực Huyện uỷ</w:t>
            </w:r>
            <w:r w:rsidR="006A36F4">
              <w:rPr>
                <w:rFonts w:eastAsia="MS Mincho"/>
                <w:sz w:val="28"/>
                <w:szCs w:val="28"/>
              </w:rPr>
              <w:t>.</w:t>
            </w:r>
          </w:p>
          <w:p w14:paraId="0083BF9A" w14:textId="0AE891EE" w:rsidR="000869CD" w:rsidRDefault="002A6AC3" w:rsidP="001F7266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2</w:t>
            </w:r>
            <w:r w:rsidR="000869CD" w:rsidRPr="003B25F0">
              <w:rPr>
                <w:rFonts w:eastAsia="MS Mincho"/>
                <w:sz w:val="28"/>
                <w:szCs w:val="28"/>
              </w:rPr>
              <w:t>.2.</w:t>
            </w:r>
            <w:r w:rsidR="000869CD">
              <w:rPr>
                <w:rFonts w:eastAsia="MS Mincho"/>
                <w:b/>
                <w:sz w:val="28"/>
                <w:szCs w:val="28"/>
              </w:rPr>
              <w:t xml:space="preserve"> </w:t>
            </w:r>
            <w:r w:rsidR="000869CD" w:rsidRPr="000869CD">
              <w:rPr>
                <w:rFonts w:eastAsia="MS Mincho"/>
                <w:sz w:val="28"/>
                <w:szCs w:val="28"/>
              </w:rPr>
              <w:t>Quy hoạch chi tiết 05 ha xã Thọ Sơn của công ty TNHH MTV cao su Phú Riềng</w:t>
            </w:r>
            <w:r w:rsidR="003B25F0">
              <w:rPr>
                <w:rFonts w:eastAsia="MS Mincho"/>
                <w:sz w:val="28"/>
                <w:szCs w:val="28"/>
              </w:rPr>
              <w:t xml:space="preserve"> (lần 2)</w:t>
            </w:r>
            <w:r w:rsidR="000869CD">
              <w:rPr>
                <w:rFonts w:eastAsia="MS Mincho"/>
                <w:sz w:val="28"/>
                <w:szCs w:val="28"/>
              </w:rPr>
              <w:t>.</w:t>
            </w:r>
          </w:p>
          <w:p w14:paraId="4D489149" w14:textId="39220E18" w:rsidR="000869CD" w:rsidRDefault="000869CD" w:rsidP="001F7266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 w:rsidRPr="003B25F0">
              <w:rPr>
                <w:rFonts w:eastAsia="MS Mincho"/>
                <w:bCs/>
                <w:sz w:val="28"/>
                <w:szCs w:val="28"/>
              </w:rPr>
              <w:t>2.</w:t>
            </w:r>
            <w:r w:rsidRPr="003B25F0">
              <w:rPr>
                <w:rFonts w:eastAsia="MS Mincho"/>
                <w:sz w:val="28"/>
                <w:szCs w:val="28"/>
              </w:rPr>
              <w:t>3.</w:t>
            </w:r>
            <w:r w:rsidRPr="000869CD">
              <w:rPr>
                <w:rFonts w:eastAsia="MS Mincho"/>
                <w:b/>
                <w:sz w:val="28"/>
                <w:szCs w:val="28"/>
              </w:rPr>
              <w:t xml:space="preserve"> </w:t>
            </w:r>
            <w:r w:rsidR="003B25F0" w:rsidRPr="003B25F0">
              <w:rPr>
                <w:rFonts w:eastAsia="MS Mincho"/>
                <w:sz w:val="28"/>
                <w:szCs w:val="28"/>
              </w:rPr>
              <w:t xml:space="preserve">Quy </w:t>
            </w:r>
            <w:r w:rsidRPr="003B25F0">
              <w:rPr>
                <w:rFonts w:eastAsia="MS Mincho"/>
                <w:sz w:val="28"/>
                <w:szCs w:val="28"/>
              </w:rPr>
              <w:t>hoạch điều chỉnh</w:t>
            </w:r>
            <w:r w:rsidR="003B25F0" w:rsidRPr="003B25F0">
              <w:rPr>
                <w:rFonts w:eastAsia="MS Mincho"/>
                <w:sz w:val="28"/>
                <w:szCs w:val="28"/>
              </w:rPr>
              <w:t xml:space="preserve"> trung tâm hành chính xã Đường 10 (lần 2)</w:t>
            </w:r>
            <w:r w:rsidR="003B25F0">
              <w:rPr>
                <w:rFonts w:eastAsia="MS Mincho"/>
                <w:sz w:val="28"/>
                <w:szCs w:val="28"/>
              </w:rPr>
              <w:t>.</w:t>
            </w:r>
          </w:p>
          <w:p w14:paraId="6A837C0B" w14:textId="55202575" w:rsidR="003B25F0" w:rsidRPr="003B25F0" w:rsidRDefault="003B25F0" w:rsidP="001F7266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 w:rsidRPr="003B25F0">
              <w:rPr>
                <w:rFonts w:eastAsia="MS Mincho"/>
                <w:b/>
                <w:bCs/>
                <w:sz w:val="28"/>
                <w:szCs w:val="28"/>
              </w:rPr>
              <w:t>3/</w:t>
            </w:r>
            <w:r w:rsidRPr="003B25F0">
              <w:rPr>
                <w:rFonts w:eastAsia="MS Mincho"/>
                <w:bCs/>
                <w:sz w:val="28"/>
                <w:szCs w:val="28"/>
              </w:rPr>
              <w:t xml:space="preserve"> UBMTTQ Việt Nam huyện báo cáo việc thu hồi vốn xây dựng nhà Đại đoàn kết do qu</w:t>
            </w:r>
            <w:r w:rsidR="004222A9">
              <w:rPr>
                <w:rFonts w:eastAsia="MS Mincho"/>
                <w:bCs/>
                <w:sz w:val="28"/>
                <w:szCs w:val="28"/>
              </w:rPr>
              <w:t>ỹ</w:t>
            </w:r>
            <w:r w:rsidRPr="003B25F0">
              <w:rPr>
                <w:rFonts w:eastAsia="MS Mincho"/>
                <w:bCs/>
                <w:sz w:val="28"/>
                <w:szCs w:val="28"/>
              </w:rPr>
              <w:t xml:space="preserve"> “Vì người nghèo” tỉnh hỗ trợ</w:t>
            </w:r>
            <w:r w:rsidR="00F4236B">
              <w:rPr>
                <w:rFonts w:eastAsia="MS Mincho"/>
                <w:bCs/>
                <w:sz w:val="28"/>
                <w:szCs w:val="28"/>
              </w:rPr>
              <w:t xml:space="preserve"> theo Công văn số 1537/CV-MTTQ </w:t>
            </w:r>
            <w:r w:rsidR="00493233">
              <w:rPr>
                <w:rFonts w:eastAsia="MS Mincho"/>
                <w:bCs/>
                <w:sz w:val="28"/>
                <w:szCs w:val="28"/>
              </w:rPr>
              <w:t xml:space="preserve">ngày 8/4/2022 </w:t>
            </w:r>
            <w:r w:rsidR="00F4236B">
              <w:rPr>
                <w:rFonts w:eastAsia="MS Mincho"/>
                <w:bCs/>
                <w:sz w:val="28"/>
                <w:szCs w:val="28"/>
              </w:rPr>
              <w:t>của Ủy ban MTTQVN tỉnh Bình Phước</w:t>
            </w:r>
            <w:r w:rsidR="00493233">
              <w:rPr>
                <w:rFonts w:eastAsia="MS Mincho"/>
                <w:bCs/>
                <w:sz w:val="28"/>
                <w:szCs w:val="28"/>
              </w:rPr>
              <w:t xml:space="preserve"> </w:t>
            </w:r>
            <w:r w:rsidR="00493233" w:rsidRPr="00493233">
              <w:rPr>
                <w:rFonts w:eastAsia="MS Mincho"/>
                <w:bCs/>
                <w:i/>
                <w:sz w:val="28"/>
                <w:szCs w:val="28"/>
              </w:rPr>
              <w:t>(Giao UBMTTQ Việt Nam huyện chuẩn bị báo cáo)</w:t>
            </w:r>
            <w:r w:rsidR="00F4236B" w:rsidRPr="00493233">
              <w:rPr>
                <w:rFonts w:eastAsia="MS Mincho"/>
                <w:bCs/>
                <w:i/>
                <w:sz w:val="28"/>
                <w:szCs w:val="28"/>
              </w:rPr>
              <w:t>.</w:t>
            </w:r>
          </w:p>
          <w:p w14:paraId="13085C15" w14:textId="05A60CB5" w:rsidR="001F7266" w:rsidRDefault="001F7266" w:rsidP="001F7266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 w:rsidRPr="00FF01F9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Mời dự:</w:t>
            </w:r>
            <w:r w:rsidRPr="00FF01F9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Đ/c trưởng Ban Tổ chức dự nội dung </w:t>
            </w:r>
            <w:r w:rsidRPr="00D66857">
              <w:rPr>
                <w:rFonts w:eastAsia="MS Mincho"/>
                <w:b/>
                <w:sz w:val="28"/>
                <w:szCs w:val="28"/>
              </w:rPr>
              <w:t>1</w:t>
            </w:r>
            <w:r>
              <w:rPr>
                <w:rFonts w:eastAsia="MS Mincho"/>
                <w:sz w:val="28"/>
                <w:szCs w:val="28"/>
              </w:rPr>
              <w:t xml:space="preserve">; </w:t>
            </w:r>
            <w:r w:rsidR="003B25F0">
              <w:rPr>
                <w:rFonts w:eastAsia="MS Mincho"/>
                <w:sz w:val="28"/>
                <w:szCs w:val="28"/>
              </w:rPr>
              <w:t xml:space="preserve">Nội dụng </w:t>
            </w:r>
            <w:r w:rsidR="003B25F0" w:rsidRPr="00D66857">
              <w:rPr>
                <w:rFonts w:eastAsia="MS Mincho"/>
                <w:b/>
                <w:sz w:val="28"/>
                <w:szCs w:val="28"/>
              </w:rPr>
              <w:t>2</w:t>
            </w:r>
            <w:r w:rsidR="003B25F0">
              <w:rPr>
                <w:rFonts w:eastAsia="MS Mincho"/>
                <w:sz w:val="28"/>
                <w:szCs w:val="28"/>
              </w:rPr>
              <w:t>: Giao UBND huyện chuẩn bị nội dung và phân công thành viên dự họ</w:t>
            </w:r>
            <w:r w:rsidR="00D66857">
              <w:rPr>
                <w:rFonts w:eastAsia="MS Mincho"/>
                <w:sz w:val="28"/>
                <w:szCs w:val="28"/>
              </w:rPr>
              <w:t>p;</w:t>
            </w:r>
            <w:r w:rsidR="003B25F0">
              <w:rPr>
                <w:rFonts w:eastAsia="MS Mincho"/>
                <w:sz w:val="28"/>
                <w:szCs w:val="28"/>
              </w:rPr>
              <w:t xml:space="preserve"> Đ/c trưởng Ban Dân vận kiêm Chủ tịch UBMTTQVN huyện dự nội dung </w:t>
            </w:r>
            <w:r w:rsidR="003B25F0" w:rsidRPr="00D66857">
              <w:rPr>
                <w:rFonts w:eastAsia="MS Mincho"/>
                <w:b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14:paraId="54BFD743" w14:textId="548ADD61" w:rsidR="00FF01F9" w:rsidRPr="001F7266" w:rsidRDefault="00FF01F9" w:rsidP="001F7266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 w:rsidRPr="00FF01F9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Phòng họp cấp uỷ.</w:t>
            </w:r>
          </w:p>
          <w:p w14:paraId="046355FE" w14:textId="362F038D" w:rsidR="001758E8" w:rsidRPr="00444B1E" w:rsidRDefault="001758E8" w:rsidP="001F7266">
            <w:pPr>
              <w:tabs>
                <w:tab w:val="left" w:pos="2790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"/>
                <w:szCs w:val="28"/>
              </w:rPr>
            </w:pPr>
          </w:p>
        </w:tc>
      </w:tr>
      <w:tr w:rsidR="00EB0983" w:rsidRPr="00060223" w14:paraId="1E7412C8" w14:textId="77777777" w:rsidTr="0057379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DE61" w14:textId="77777777" w:rsidR="00EB0983" w:rsidRPr="00444B1E" w:rsidRDefault="00EB0983" w:rsidP="00444B1E">
            <w:pPr>
              <w:spacing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3876" w14:textId="71770BDA" w:rsidR="0056388E" w:rsidRDefault="0056388E" w:rsidP="00E8631E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F01F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FF01F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 w:rsidR="00E8631E" w:rsidRPr="00FF01F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4</w:t>
            </w:r>
            <w:r w:rsidRPr="00FF01F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E8631E" w:rsidRPr="00FF01F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FF01F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FF01F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FF01F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Vũ Lương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TUV, Bí thư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8631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dự họp thông qua báo cáo kết quả giám sát về tình hình đời sống của đồng bào dân tộc thiểu số thoát nghèo trên địa bàn tỉnh giai đoạn 2018 - 2020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7F0EA11A" w14:textId="1F3F873D" w:rsidR="00E8631E" w:rsidRPr="0056388E" w:rsidRDefault="00E8631E" w:rsidP="00AF6937">
            <w:pPr>
              <w:tabs>
                <w:tab w:val="left" w:pos="2790"/>
              </w:tabs>
              <w:spacing w:after="40" w:line="276" w:lineRule="auto"/>
              <w:ind w:firstLine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186802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AF6937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B, trụ sở Đoàn ĐBQH và H</w:t>
            </w:r>
            <w:r w:rsidR="00AF693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ND tỉnh.</w:t>
            </w:r>
          </w:p>
          <w:p w14:paraId="32A75EB7" w14:textId="4A971503" w:rsidR="007E5474" w:rsidRDefault="007E5474" w:rsidP="00D66857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F01F9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D6685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13h3</w:t>
            </w:r>
            <w:r w:rsidRPr="00FF01F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FF01F9">
              <w:rPr>
                <w:rFonts w:eastAsia="MS Mincho"/>
                <w:b/>
                <w:i/>
                <w:color w:val="FF0000"/>
                <w:sz w:val="28"/>
                <w:szCs w:val="28"/>
              </w:rPr>
              <w:t>’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: </w:t>
            </w:r>
            <w:r w:rsidR="00F1342A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Chủ tịch HĐND huyện) </w:t>
            </w:r>
            <w:r w:rsidR="0049323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chủ trì làm việc với UBKT Huyện ủy và Văn phòng Huyện ủy</w:t>
            </w:r>
            <w:r w:rsidR="00D6685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210DFEA4" w14:textId="25339D88" w:rsidR="00493233" w:rsidRDefault="00493233" w:rsidP="00493233">
            <w:pPr>
              <w:tabs>
                <w:tab w:val="left" w:pos="2790"/>
              </w:tabs>
              <w:spacing w:after="40" w:line="276" w:lineRule="auto"/>
              <w:ind w:left="1183" w:firstLine="3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>Nội dung:</w:t>
            </w:r>
            <w:r>
              <w:rPr>
                <w:rFonts w:eastAsia="MS Mincho"/>
                <w:sz w:val="28"/>
                <w:szCs w:val="28"/>
              </w:rPr>
              <w:t xml:space="preserve"> Công tác chuẩn bị các nội dung làm việc với đoàn kiểm tra của UBKT Tỉnh ủy.</w:t>
            </w:r>
          </w:p>
          <w:p w14:paraId="482F3C61" w14:textId="5E2A061D" w:rsidR="00761C41" w:rsidRDefault="00761C41" w:rsidP="00493233">
            <w:pPr>
              <w:tabs>
                <w:tab w:val="left" w:pos="2790"/>
              </w:tabs>
              <w:spacing w:after="40" w:line="276" w:lineRule="auto"/>
              <w:ind w:left="1183" w:firstLine="3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rFonts w:eastAsia="MS Mincho"/>
                <w:sz w:val="28"/>
                <w:szCs w:val="28"/>
              </w:rPr>
              <w:t xml:space="preserve"> Đồng chí Nguyễn Thị Thiện (HUV, Phó CN UBKT Huyện ủy), đồng chí </w:t>
            </w:r>
            <w:r>
              <w:rPr>
                <w:rFonts w:eastAsia="MS Mincho"/>
                <w:sz w:val="28"/>
                <w:szCs w:val="28"/>
                <w:lang w:val="vi-VN"/>
              </w:rPr>
              <w:t>Vũ Thế Vinh (HUV, CVP Huyện ủy), đồng chí Phạm T</w:t>
            </w:r>
            <w:r w:rsidR="00B147E8">
              <w:rPr>
                <w:rFonts w:eastAsia="MS Mincho"/>
                <w:sz w:val="28"/>
                <w:szCs w:val="28"/>
                <w:lang w:val="vi-VN"/>
              </w:rPr>
              <w:t>hị</w:t>
            </w:r>
            <w:r>
              <w:rPr>
                <w:rFonts w:eastAsia="MS Mincho"/>
                <w:sz w:val="28"/>
                <w:szCs w:val="28"/>
                <w:lang w:val="vi-VN"/>
              </w:rPr>
              <w:t xml:space="preserve"> Kim Soa (kế toán cơ quan Huyện ủy).</w:t>
            </w:r>
          </w:p>
          <w:p w14:paraId="598896DD" w14:textId="6F5B659F" w:rsidR="00761C41" w:rsidRPr="00761C41" w:rsidRDefault="00761C41" w:rsidP="00493233">
            <w:pPr>
              <w:tabs>
                <w:tab w:val="left" w:pos="2790"/>
              </w:tabs>
              <w:spacing w:after="40" w:line="276" w:lineRule="auto"/>
              <w:ind w:left="1183" w:firstLine="3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lang w:val="vi-VN"/>
              </w:rPr>
              <w:t>Địa điểm:</w:t>
            </w:r>
            <w:r>
              <w:rPr>
                <w:rFonts w:eastAsia="MS Mincho"/>
                <w:sz w:val="28"/>
                <w:szCs w:val="28"/>
                <w:lang w:val="vi-VN"/>
              </w:rPr>
              <w:t xml:space="preserve"> Phòng làm việc của đồng chí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.</w:t>
            </w:r>
          </w:p>
          <w:p w14:paraId="35FBF85F" w14:textId="77777777" w:rsidR="00EB0983" w:rsidRPr="00444B1E" w:rsidRDefault="00EB0983" w:rsidP="00D63253">
            <w:pPr>
              <w:spacing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"/>
                <w:szCs w:val="28"/>
              </w:rPr>
            </w:pPr>
          </w:p>
        </w:tc>
      </w:tr>
      <w:tr w:rsidR="0028075A" w:rsidRPr="00060223" w14:paraId="6E0EF048" w14:textId="77777777" w:rsidTr="00AB56B5">
        <w:trPr>
          <w:trHeight w:val="546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2A0C" w14:textId="725CE36C" w:rsidR="00AD69A6" w:rsidRPr="00B50E9C" w:rsidRDefault="00AD69A6" w:rsidP="00AB56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64DA302C" w14:textId="71A04C14" w:rsidR="0028075A" w:rsidRPr="00706F81" w:rsidRDefault="00AB1B0F" w:rsidP="00AB56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Ngày </w:t>
            </w:r>
            <w:r w:rsidR="00E8631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13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CE25F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4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21770531" w14:textId="77777777" w:rsidR="00AD69A6" w:rsidRPr="00CF6F60" w:rsidRDefault="00AD69A6" w:rsidP="00AB56B5">
            <w:pPr>
              <w:spacing w:line="276" w:lineRule="auto"/>
              <w:ind w:left="610" w:hanging="43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25334E">
        <w:trPr>
          <w:trHeight w:val="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672" w14:textId="058F9D57" w:rsidR="008A58A0" w:rsidRPr="00692264" w:rsidRDefault="00D66857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7A0F" w14:textId="6141DEC3" w:rsidR="000C4E93" w:rsidRDefault="000C4E93" w:rsidP="00F4236B">
            <w:pPr>
              <w:tabs>
                <w:tab w:val="left" w:pos="2790"/>
              </w:tabs>
              <w:spacing w:before="120" w:after="40" w:line="276" w:lineRule="auto"/>
              <w:ind w:left="1186" w:hanging="1134"/>
              <w:jc w:val="both"/>
              <w:rPr>
                <w:rFonts w:eastAsia="MS Mincho"/>
                <w:b/>
                <w:i/>
                <w:color w:val="FF0000"/>
                <w:sz w:val="28"/>
                <w:szCs w:val="28"/>
              </w:rPr>
            </w:pPr>
            <w:r w:rsidRPr="000C4E9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0C4E9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7h30</w:t>
            </w:r>
            <w:r w:rsidRPr="000C4E9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0C4E93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Vũ Lương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TUV, Bí thư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</w:p>
          <w:p w14:paraId="549ED827" w14:textId="1996637B" w:rsidR="001758E8" w:rsidRDefault="00D66857" w:rsidP="00F4236B">
            <w:pPr>
              <w:tabs>
                <w:tab w:val="left" w:pos="2790"/>
              </w:tabs>
              <w:spacing w:before="120" w:after="40" w:line="276" w:lineRule="auto"/>
              <w:ind w:left="1186" w:hanging="113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F01F9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F4236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8h0</w:t>
            </w:r>
            <w:r w:rsidRPr="00FF01F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FF01F9">
              <w:rPr>
                <w:rFonts w:eastAsia="MS Mincho"/>
                <w:b/>
                <w:i/>
                <w:color w:val="FF0000"/>
                <w:sz w:val="28"/>
                <w:szCs w:val="28"/>
              </w:rPr>
              <w:t>’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: 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uỷ, Chủ tịch HĐND huyện) trực tiếp công dân </w:t>
            </w:r>
            <w:r w:rsidR="000C4E9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định kỳ tại xã Phú Sơn - đơn vị ứng cử Đại biểu HĐND huyện.</w:t>
            </w:r>
          </w:p>
          <w:p w14:paraId="21041ED8" w14:textId="12149007" w:rsidR="000C4E93" w:rsidRPr="00FF01F9" w:rsidRDefault="000C4E93" w:rsidP="000C4E93">
            <w:pPr>
              <w:tabs>
                <w:tab w:val="left" w:pos="2790"/>
              </w:tabs>
              <w:spacing w:before="120" w:after="40" w:line="276" w:lineRule="auto"/>
              <w:ind w:left="1186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UBND xã Phú Sơn</w:t>
            </w:r>
          </w:p>
        </w:tc>
      </w:tr>
      <w:tr w:rsidR="00D66857" w:rsidRPr="00060223" w14:paraId="0107238C" w14:textId="77777777" w:rsidTr="0025334E">
        <w:trPr>
          <w:trHeight w:val="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EE02" w14:textId="77777777" w:rsidR="00D66857" w:rsidRPr="00692264" w:rsidRDefault="00D66857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48389" w14:textId="6C2B7507" w:rsidR="00D66857" w:rsidRDefault="008B3D24" w:rsidP="008B3D24">
            <w:pPr>
              <w:tabs>
                <w:tab w:val="left" w:pos="2790"/>
              </w:tabs>
              <w:spacing w:before="120" w:after="40" w:line="276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4D66D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D6685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Thường tr</w:t>
            </w:r>
            <w:r w:rsidR="000C4E9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ực Huyện uỷ làm việc tại trụ sở.</w:t>
            </w:r>
          </w:p>
        </w:tc>
      </w:tr>
      <w:tr w:rsidR="00FC2919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07D93471" w:rsidR="00FC2919" w:rsidRPr="00D7168A" w:rsidRDefault="00FC2919" w:rsidP="00FC2919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NĂM - Ngày </w:t>
            </w:r>
            <w:r w:rsidR="00E8631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14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CE25F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4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61648855" w14:textId="77777777" w:rsidR="00FC2919" w:rsidRPr="00D7168A" w:rsidRDefault="00FC2919" w:rsidP="00FC2919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C2919" w:rsidRPr="00D7168A" w:rsidRDefault="00FC2919" w:rsidP="00FC2919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C2919" w:rsidRPr="00060223" w14:paraId="4A712E56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A3B" w14:textId="77777777" w:rsidR="00FC2919" w:rsidRPr="00706409" w:rsidRDefault="00FC2919" w:rsidP="00FC2919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4"/>
                <w:szCs w:val="28"/>
              </w:rPr>
            </w:pPr>
          </w:p>
          <w:p w14:paraId="30718DE7" w14:textId="115F85AD" w:rsidR="00FC2919" w:rsidRPr="00706409" w:rsidRDefault="00C709F8" w:rsidP="00FC2919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32A4" w14:textId="2B015C78" w:rsidR="00F4236B" w:rsidRDefault="00F4236B" w:rsidP="00F4236B">
            <w:pPr>
              <w:tabs>
                <w:tab w:val="left" w:pos="2790"/>
              </w:tabs>
              <w:spacing w:after="60" w:line="276" w:lineRule="auto"/>
              <w:ind w:left="1183" w:hanging="1134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276FC0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9A73F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276FC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276FC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D63253">
              <w:rPr>
                <w:rFonts w:eastAsia="MS Mincho"/>
                <w:b/>
                <w:i/>
                <w:color w:val="FF0000"/>
                <w:sz w:val="28"/>
                <w:szCs w:val="28"/>
              </w:rPr>
              <w:t>’:</w:t>
            </w:r>
            <w:r w:rsidRPr="00D63253">
              <w:rPr>
                <w:rFonts w:eastAsia="MS Mincho"/>
                <w:b/>
                <w:iCs/>
                <w:color w:val="FF0000"/>
                <w:sz w:val="28"/>
                <w:szCs w:val="28"/>
              </w:rPr>
              <w:t xml:space="preserve">  </w:t>
            </w:r>
            <w:r w:rsidRPr="00C3668B">
              <w:rPr>
                <w:iCs/>
                <w:sz w:val="28"/>
                <w:szCs w:val="28"/>
                <w:shd w:val="clear" w:color="auto" w:fill="FFFFFF"/>
              </w:rPr>
              <w:t xml:space="preserve">Thường trực </w:t>
            </w:r>
            <w:r>
              <w:rPr>
                <w:iCs/>
                <w:sz w:val="28"/>
                <w:szCs w:val="28"/>
                <w:shd w:val="clear" w:color="auto" w:fill="FFFFFF"/>
              </w:rPr>
              <w:t>Huyện</w:t>
            </w:r>
            <w:r w:rsidRPr="00C3668B">
              <w:rPr>
                <w:iCs/>
                <w:sz w:val="28"/>
                <w:szCs w:val="28"/>
                <w:shd w:val="clear" w:color="auto" w:fill="FFFFFF"/>
              </w:rPr>
              <w:t xml:space="preserve"> uỷ chủ trì Hội nghị </w:t>
            </w:r>
            <w:r w:rsidR="000E41AE">
              <w:rPr>
                <w:iCs/>
                <w:sz w:val="28"/>
                <w:szCs w:val="28"/>
                <w:shd w:val="clear" w:color="auto" w:fill="FFFFFF"/>
                <w:lang w:val="vi-VN"/>
              </w:rPr>
              <w:t>Ban Chấp hành Đảng bộ huyện lần thứ 15 (mở rộng)</w:t>
            </w:r>
            <w:r w:rsidRPr="00C3668B">
              <w:rPr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6E452F99" w14:textId="1E1D1E49" w:rsidR="002A6AC3" w:rsidRDefault="002A6AC3" w:rsidP="002A6AC3">
            <w:pPr>
              <w:tabs>
                <w:tab w:val="left" w:pos="2790"/>
              </w:tabs>
              <w:spacing w:after="60" w:line="276" w:lineRule="auto"/>
              <w:ind w:left="1183" w:firstLine="3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lang w:val="vi-VN"/>
              </w:rPr>
              <w:t>Nội dung:</w:t>
            </w:r>
            <w:r>
              <w:rPr>
                <w:rFonts w:eastAsia="MS Mincho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5E1F9994" w14:textId="63E46AB4" w:rsidR="002A6AC3" w:rsidRPr="004222A9" w:rsidRDefault="002A6AC3" w:rsidP="002A6AC3">
            <w:pPr>
              <w:tabs>
                <w:tab w:val="left" w:pos="2790"/>
              </w:tabs>
              <w:spacing w:after="60" w:line="276" w:lineRule="auto"/>
              <w:ind w:left="1183" w:firstLine="3"/>
              <w:jc w:val="both"/>
              <w:rPr>
                <w:rFonts w:eastAsia="MS Mincho"/>
                <w:sz w:val="28"/>
                <w:szCs w:val="28"/>
              </w:rPr>
            </w:pPr>
            <w:r w:rsidRPr="004222A9">
              <w:rPr>
                <w:rFonts w:eastAsia="MS Mincho"/>
                <w:b/>
                <w:sz w:val="28"/>
                <w:szCs w:val="28"/>
                <w:lang w:val="vi-VN"/>
              </w:rPr>
              <w:t>1/</w:t>
            </w:r>
            <w:r>
              <w:rPr>
                <w:rFonts w:eastAsia="MS Mincho"/>
                <w:sz w:val="28"/>
                <w:szCs w:val="28"/>
                <w:lang w:val="vi-VN"/>
              </w:rPr>
              <w:t xml:space="preserve"> Sơ kết tình hình thực hiện nhiệm vụ quý I, triển khai phương hướng, nhiệm vụ quý II/2022</w:t>
            </w:r>
            <w:r w:rsidR="004222A9">
              <w:rPr>
                <w:rFonts w:eastAsia="MS Mincho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49DAA5AA" w14:textId="09F79F1E" w:rsidR="002A6AC3" w:rsidRPr="002A6AC3" w:rsidRDefault="002A6AC3" w:rsidP="002A6AC3">
            <w:pPr>
              <w:tabs>
                <w:tab w:val="left" w:pos="2790"/>
              </w:tabs>
              <w:spacing w:after="60" w:line="276" w:lineRule="auto"/>
              <w:ind w:left="1183" w:firstLine="3"/>
              <w:jc w:val="both"/>
              <w:rPr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4222A9">
              <w:rPr>
                <w:rFonts w:eastAsia="MS Mincho"/>
                <w:b/>
                <w:sz w:val="28"/>
                <w:szCs w:val="28"/>
                <w:lang w:val="vi-VN"/>
              </w:rPr>
              <w:t>2/</w:t>
            </w:r>
            <w:r>
              <w:rPr>
                <w:rFonts w:eastAsia="MS Mincho"/>
                <w:sz w:val="28"/>
                <w:szCs w:val="28"/>
                <w:lang w:val="vi-VN"/>
              </w:rPr>
              <w:t xml:space="preserve"> Khen thưởng tổ chức Đảng hoàn thành xuất sắc nhiệm vụ năm 2021.</w:t>
            </w:r>
          </w:p>
          <w:p w14:paraId="23470592" w14:textId="77777777" w:rsidR="004467EF" w:rsidRDefault="00F4236B" w:rsidP="00F4236B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C3668B">
              <w:rPr>
                <w:b/>
                <w:bCs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</w:p>
          <w:p w14:paraId="64645C6D" w14:textId="0BCB8F40" w:rsidR="004467EF" w:rsidRDefault="004467EF" w:rsidP="00F4236B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4467EF">
              <w:rPr>
                <w:bCs/>
                <w:i/>
                <w:sz w:val="28"/>
                <w:szCs w:val="28"/>
                <w:lang w:val="vi-VN"/>
              </w:rPr>
              <w:t>-</w:t>
            </w:r>
            <w:r>
              <w:rPr>
                <w:b/>
                <w:bCs/>
                <w:i/>
                <w:color w:val="FF0000"/>
                <w:sz w:val="28"/>
                <w:szCs w:val="28"/>
                <w:lang w:val="vi-VN"/>
              </w:rPr>
              <w:t xml:space="preserve"> </w:t>
            </w:r>
            <w:r w:rsidR="00F4236B" w:rsidRPr="00D63253">
              <w:rPr>
                <w:iCs/>
                <w:sz w:val="28"/>
                <w:szCs w:val="28"/>
              </w:rPr>
              <w:t xml:space="preserve">Các </w:t>
            </w:r>
            <w:r w:rsidR="00F4236B">
              <w:rPr>
                <w:iCs/>
                <w:sz w:val="28"/>
                <w:szCs w:val="28"/>
              </w:rPr>
              <w:t xml:space="preserve">đồng chí </w:t>
            </w:r>
            <w:r w:rsidR="00F4236B" w:rsidRPr="00D63253">
              <w:rPr>
                <w:iCs/>
                <w:sz w:val="28"/>
                <w:szCs w:val="28"/>
                <w:shd w:val="clear" w:color="auto" w:fill="FFFFFF"/>
              </w:rPr>
              <w:t>U</w:t>
            </w:r>
            <w:r w:rsidR="00F4236B">
              <w:rPr>
                <w:iCs/>
                <w:sz w:val="28"/>
                <w:szCs w:val="28"/>
                <w:shd w:val="clear" w:color="auto" w:fill="FFFFFF"/>
              </w:rPr>
              <w:t xml:space="preserve">ỷ viên </w:t>
            </w:r>
            <w:r w:rsidR="00F4236B" w:rsidRPr="00D63253">
              <w:rPr>
                <w:iCs/>
                <w:sz w:val="28"/>
                <w:szCs w:val="28"/>
                <w:shd w:val="clear" w:color="auto" w:fill="FFFFFF"/>
              </w:rPr>
              <w:t>BCH Đảng bộ huyện</w:t>
            </w:r>
            <w:r w:rsidR="00B67783">
              <w:rPr>
                <w:iCs/>
                <w:sz w:val="28"/>
                <w:szCs w:val="28"/>
                <w:shd w:val="clear" w:color="auto" w:fill="FFFFFF"/>
                <w:lang w:val="vi-VN"/>
              </w:rPr>
              <w:t>,</w:t>
            </w:r>
            <w:r w:rsidR="00B67783" w:rsidRPr="00D6325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A0BB066" w14:textId="77777777" w:rsidR="00E74644" w:rsidRDefault="004467EF" w:rsidP="00E74644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val="vi-VN"/>
              </w:rPr>
              <w:t>-</w:t>
            </w:r>
            <w:r w:rsidR="00F4236B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E7464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Uỷ viên</w:t>
            </w:r>
            <w:r w:rsidR="00E74644" w:rsidRPr="00D6325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UBKT </w:t>
            </w:r>
            <w:r w:rsidR="00E7464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Huyện</w:t>
            </w:r>
            <w:r w:rsidR="00E74644" w:rsidRPr="00D6325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uỷ</w:t>
            </w:r>
            <w:r w:rsidR="00E7464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;</w:t>
            </w:r>
            <w:r w:rsidR="00E7464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D6325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Lãnh </w:t>
            </w:r>
            <w:r w:rsidR="00F4236B" w:rsidRPr="00D6325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đạo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c</w:t>
            </w:r>
            <w:r w:rsidR="00F4236B" w:rsidRPr="00D6325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ác </w:t>
            </w:r>
            <w:r w:rsidR="00F4236B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ban xây dựng Đảng, </w:t>
            </w:r>
            <w:r w:rsidR="00E7464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Trung 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tâm Chính trị và Văn phòng Huyện ủy.</w:t>
            </w:r>
            <w:r w:rsidR="00E7464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  <w:p w14:paraId="790E50A7" w14:textId="4FACFA91" w:rsidR="00E74644" w:rsidRDefault="00E74644" w:rsidP="00E74644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Bí thư 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(hoặc phó Bí thư) 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các chi, đảng bộ 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khối cơ quan huyện.</w:t>
            </w:r>
          </w:p>
          <w:p w14:paraId="72638681" w14:textId="14D0E06F" w:rsidR="004467EF" w:rsidRDefault="004467EF" w:rsidP="00F4236B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</w:p>
          <w:p w14:paraId="68B3101A" w14:textId="62DB04A8" w:rsidR="00B67783" w:rsidRDefault="004467EF" w:rsidP="00F4236B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- Trưởng </w:t>
            </w:r>
            <w:r w:rsidR="00B6778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hoặc phó</w:t>
            </w:r>
            <w:r w:rsidR="00B6778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F4236B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cơ quan</w:t>
            </w:r>
            <w:r w:rsidR="00F4236B" w:rsidRPr="00D6325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, ban, ngành, MTTQ và các </w:t>
            </w:r>
            <w:r w:rsidR="00485AA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hội, </w:t>
            </w:r>
            <w:r w:rsidR="00F4236B" w:rsidRPr="00D6325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đoàn thể </w:t>
            </w:r>
            <w:r w:rsidR="00F4236B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huyện</w:t>
            </w:r>
            <w:r w:rsidR="004222A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  <w:p w14:paraId="6C36C2E7" w14:textId="083D278A" w:rsidR="00B67783" w:rsidRPr="00B67783" w:rsidRDefault="00B67783" w:rsidP="00F4236B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- Bí thư và các phó </w:t>
            </w:r>
            <w:r w:rsidR="005F7B1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Bí 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thư Đảng ủy 16 xã, thị trấn.</w:t>
            </w:r>
          </w:p>
          <w:p w14:paraId="5D601778" w14:textId="27432B8C" w:rsidR="00484959" w:rsidRPr="00F4236B" w:rsidRDefault="00F4236B" w:rsidP="00F4236B">
            <w:pPr>
              <w:tabs>
                <w:tab w:val="left" w:pos="2790"/>
              </w:tabs>
              <w:spacing w:after="40" w:line="276" w:lineRule="auto"/>
              <w:ind w:left="1183" w:firstLine="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6325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D63253">
              <w:rPr>
                <w:rFonts w:asciiTheme="majorHAnsi" w:hAnsiTheme="majorHAnsi" w:cstheme="majorHAnsi"/>
                <w:sz w:val="28"/>
                <w:szCs w:val="28"/>
              </w:rPr>
              <w:t>Hội trường Huyện uỷ.</w:t>
            </w:r>
          </w:p>
        </w:tc>
      </w:tr>
      <w:tr w:rsidR="00C709F8" w:rsidRPr="00060223" w14:paraId="6A8973E7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B64" w14:textId="1472C173" w:rsidR="00C709F8" w:rsidRPr="00B67783" w:rsidRDefault="00C709F8" w:rsidP="00FC2919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C565" w14:textId="76617380" w:rsidR="00CB0C01" w:rsidRPr="00A571F1" w:rsidRDefault="00C709F8" w:rsidP="00C87029">
            <w:pPr>
              <w:tabs>
                <w:tab w:val="left" w:pos="2790"/>
              </w:tabs>
              <w:spacing w:before="60" w:after="4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4D66D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 w:rsidR="00C8702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C8702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C87029" w:rsidRPr="00484959">
              <w:rPr>
                <w:rFonts w:asciiTheme="majorHAnsi" w:hAnsiTheme="majorHAnsi" w:cstheme="majorHAnsi"/>
                <w:sz w:val="28"/>
                <w:szCs w:val="28"/>
              </w:rPr>
              <w:t>Thường trực Huyện uỷ làm việc tại trụ sở.</w:t>
            </w:r>
          </w:p>
        </w:tc>
      </w:tr>
      <w:tr w:rsidR="00555534" w:rsidRPr="00060223" w14:paraId="5153A510" w14:textId="77777777" w:rsidTr="002320FB">
        <w:trPr>
          <w:trHeight w:val="582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45C7F892" w:rsidR="00555534" w:rsidRPr="00DB1122" w:rsidRDefault="00555534" w:rsidP="00555534">
            <w:pPr>
              <w:tabs>
                <w:tab w:val="left" w:pos="2790"/>
              </w:tabs>
              <w:spacing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12"/>
                <w:szCs w:val="28"/>
                <w:lang w:val="vi-VN"/>
              </w:rPr>
            </w:pPr>
          </w:p>
          <w:p w14:paraId="4885A765" w14:textId="21782C8D" w:rsidR="00555534" w:rsidRPr="00706F81" w:rsidRDefault="00555534" w:rsidP="00555534">
            <w:pPr>
              <w:tabs>
                <w:tab w:val="left" w:pos="2790"/>
              </w:tabs>
              <w:spacing w:line="276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E8631E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15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0E254B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4</w:t>
            </w:r>
          </w:p>
          <w:p w14:paraId="4A73A37C" w14:textId="77777777" w:rsidR="00555534" w:rsidRPr="00DB1122" w:rsidRDefault="00555534" w:rsidP="00555534">
            <w:pPr>
              <w:tabs>
                <w:tab w:val="left" w:pos="2790"/>
              </w:tabs>
              <w:spacing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555534" w:rsidRPr="00060223" w14:paraId="7A8DC750" w14:textId="77777777" w:rsidTr="004A59B7">
        <w:trPr>
          <w:trHeight w:val="59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F55F" w14:textId="5A3114FB" w:rsidR="00555534" w:rsidRPr="00377CFE" w:rsidRDefault="00732A69" w:rsidP="00555534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8564" w14:textId="77777777" w:rsidR="00F4236B" w:rsidRDefault="00F4236B" w:rsidP="00F4236B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rFonts w:eastAsia="MS Mincho"/>
                <w:b/>
                <w:i/>
                <w:color w:val="FF0000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Pr="00276FC0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  </w:t>
            </w:r>
            <w:r w:rsidRPr="00276FC0">
              <w:rPr>
                <w:rFonts w:eastAsia="MS Mincho"/>
                <w:sz w:val="28"/>
                <w:szCs w:val="28"/>
              </w:rPr>
              <w:t xml:space="preserve">Đồng chí Vũ Lương (TUV, Bí thư Huyện uỷ) </w:t>
            </w:r>
            <w:r>
              <w:rPr>
                <w:rFonts w:eastAsia="MS Mincho"/>
                <w:sz w:val="28"/>
                <w:szCs w:val="28"/>
              </w:rPr>
              <w:t>chủ trì hội nghị Ban Thường vụ Huyện uỷ.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14:paraId="5FDC990A" w14:textId="77777777" w:rsidR="00394ABA" w:rsidRDefault="00F4236B" w:rsidP="00F4236B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b/>
                <w:i/>
                <w:color w:val="FF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Nội dung: </w:t>
            </w:r>
          </w:p>
          <w:p w14:paraId="26253781" w14:textId="2C7E73C4" w:rsidR="00F4236B" w:rsidRDefault="00394ABA" w:rsidP="00F4236B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4222A9">
              <w:rPr>
                <w:rFonts w:eastAsia="MS Mincho"/>
                <w:b/>
                <w:sz w:val="28"/>
                <w:szCs w:val="28"/>
                <w:lang w:val="vi-VN"/>
              </w:rPr>
              <w:t>1/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lang w:val="vi-VN"/>
              </w:rPr>
              <w:t xml:space="preserve"> </w:t>
            </w:r>
            <w:r w:rsidR="00F4236B" w:rsidRPr="001F7266">
              <w:rPr>
                <w:rFonts w:eastAsia="MS Mincho"/>
                <w:bCs/>
                <w:iCs/>
                <w:sz w:val="28"/>
                <w:szCs w:val="28"/>
              </w:rPr>
              <w:t>Ban Tổ chức Huyện uỷ báo cáo công tác tổ chức</w:t>
            </w:r>
            <w:r w:rsidR="00F4236B">
              <w:rPr>
                <w:rFonts w:eastAsia="MS Mincho"/>
                <w:bCs/>
                <w:iCs/>
                <w:sz w:val="28"/>
                <w:szCs w:val="28"/>
              </w:rPr>
              <w:t>,</w:t>
            </w:r>
            <w:r w:rsidR="00F4236B" w:rsidRPr="001F7266">
              <w:rPr>
                <w:rFonts w:eastAsia="MS Mincho"/>
                <w:bCs/>
                <w:iCs/>
                <w:sz w:val="28"/>
                <w:szCs w:val="28"/>
              </w:rPr>
              <w:t xml:space="preserve"> cán bộ.</w:t>
            </w:r>
          </w:p>
          <w:p w14:paraId="68888302" w14:textId="244CEE22" w:rsidR="00394ABA" w:rsidRPr="00394ABA" w:rsidRDefault="00394ABA" w:rsidP="00394ABA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bCs/>
                <w:sz w:val="28"/>
                <w:szCs w:val="28"/>
                <w:lang w:val="vi-VN"/>
              </w:rPr>
            </w:pPr>
            <w:r w:rsidRPr="004222A9">
              <w:rPr>
                <w:rFonts w:eastAsia="MS Mincho"/>
                <w:b/>
                <w:bCs/>
                <w:sz w:val="28"/>
                <w:szCs w:val="28"/>
                <w:lang w:val="vi-VN"/>
              </w:rPr>
              <w:t>2/</w:t>
            </w:r>
            <w:r>
              <w:rPr>
                <w:rFonts w:eastAsia="MS Mincho"/>
                <w:bCs/>
                <w:sz w:val="28"/>
                <w:szCs w:val="28"/>
                <w:lang w:val="vi-VN"/>
              </w:rPr>
              <w:t xml:space="preserve"> UBND huyện báo cáo một số nội dung </w:t>
            </w:r>
            <w:r w:rsidRPr="00394ABA">
              <w:rPr>
                <w:rFonts w:eastAsia="MS Mincho"/>
                <w:bCs/>
                <w:i/>
                <w:sz w:val="28"/>
                <w:szCs w:val="28"/>
                <w:lang w:val="vi-VN"/>
              </w:rPr>
              <w:t>(giao UBND huyện chuẩn bị nội dung và phân công thành viên dự họp):</w:t>
            </w:r>
          </w:p>
          <w:p w14:paraId="78B1367A" w14:textId="5A267848" w:rsidR="00394ABA" w:rsidRDefault="00394ABA" w:rsidP="00394ABA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2</w:t>
            </w:r>
            <w:r>
              <w:rPr>
                <w:rFonts w:eastAsia="MS Mincho"/>
                <w:sz w:val="28"/>
                <w:szCs w:val="28"/>
              </w:rPr>
              <w:t>.1</w:t>
            </w:r>
            <w:r w:rsidRPr="003B25F0">
              <w:rPr>
                <w:rFonts w:eastAsia="MS Mincho"/>
                <w:sz w:val="28"/>
                <w:szCs w:val="28"/>
              </w:rPr>
              <w:t>.</w:t>
            </w:r>
            <w:r>
              <w:rPr>
                <w:rFonts w:eastAsia="MS Mincho"/>
                <w:b/>
                <w:sz w:val="28"/>
                <w:szCs w:val="28"/>
              </w:rPr>
              <w:t xml:space="preserve"> </w:t>
            </w:r>
            <w:r w:rsidRPr="000869CD">
              <w:rPr>
                <w:rFonts w:eastAsia="MS Mincho"/>
                <w:sz w:val="28"/>
                <w:szCs w:val="28"/>
              </w:rPr>
              <w:t>Quy hoạch chi tiết 05 ha xã Thọ Sơn của công ty TNHH MTV cao su Phú Riềng</w:t>
            </w:r>
            <w:r>
              <w:rPr>
                <w:rFonts w:eastAsia="MS Mincho"/>
                <w:sz w:val="28"/>
                <w:szCs w:val="28"/>
              </w:rPr>
              <w:t xml:space="preserve"> (lần 2).</w:t>
            </w:r>
          </w:p>
          <w:p w14:paraId="0A2BFEEC" w14:textId="0F4731A4" w:rsidR="00394ABA" w:rsidRPr="00394ABA" w:rsidRDefault="00394ABA" w:rsidP="00394ABA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 w:rsidRPr="003B25F0">
              <w:rPr>
                <w:rFonts w:eastAsia="MS Mincho"/>
                <w:bCs/>
                <w:sz w:val="28"/>
                <w:szCs w:val="28"/>
              </w:rPr>
              <w:t>2.</w:t>
            </w:r>
            <w:r>
              <w:rPr>
                <w:rFonts w:eastAsia="MS Mincho"/>
                <w:sz w:val="28"/>
                <w:szCs w:val="28"/>
              </w:rPr>
              <w:t>2</w:t>
            </w:r>
            <w:r w:rsidRPr="003B25F0">
              <w:rPr>
                <w:rFonts w:eastAsia="MS Mincho"/>
                <w:sz w:val="28"/>
                <w:szCs w:val="28"/>
              </w:rPr>
              <w:t>.</w:t>
            </w:r>
            <w:r w:rsidRPr="000869CD">
              <w:rPr>
                <w:rFonts w:eastAsia="MS Mincho"/>
                <w:b/>
                <w:sz w:val="28"/>
                <w:szCs w:val="28"/>
              </w:rPr>
              <w:t xml:space="preserve"> </w:t>
            </w:r>
            <w:r w:rsidRPr="003B25F0">
              <w:rPr>
                <w:rFonts w:eastAsia="MS Mincho"/>
                <w:sz w:val="28"/>
                <w:szCs w:val="28"/>
              </w:rPr>
              <w:t>Quy hoạch điều chỉnh trung tâm hành chính xã Đường 10 (lần 2)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14:paraId="4CC9F376" w14:textId="7CCF1219" w:rsidR="00C039E8" w:rsidRPr="00D63253" w:rsidRDefault="00F4236B" w:rsidP="00F4236B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Địa điểm: </w:t>
            </w:r>
            <w:r w:rsidRPr="00484959">
              <w:rPr>
                <w:rFonts w:eastAsia="MS Mincho"/>
                <w:bCs/>
                <w:iCs/>
                <w:sz w:val="28"/>
                <w:szCs w:val="28"/>
              </w:rPr>
              <w:t>Phòng họp cấp uỷ.</w:t>
            </w:r>
            <w:r w:rsidR="00F1427E">
              <w:rPr>
                <w:rFonts w:eastAsia="MS Mincho"/>
                <w:b/>
                <w:i/>
                <w:vanish/>
                <w:color w:val="FF0000"/>
                <w:sz w:val="28"/>
                <w:szCs w:val="28"/>
              </w:rPr>
              <w:t>uyeê</w:t>
            </w:r>
          </w:p>
        </w:tc>
      </w:tr>
      <w:tr w:rsidR="00732A69" w:rsidRPr="00060223" w14:paraId="5FC5921D" w14:textId="77777777" w:rsidTr="004A59B7">
        <w:trPr>
          <w:trHeight w:val="59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C2B9" w14:textId="4CEF7964" w:rsidR="00732A69" w:rsidRPr="00377CFE" w:rsidRDefault="00732A69" w:rsidP="00555534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F6C0" w14:textId="22A5E62C" w:rsidR="00C87029" w:rsidRPr="00703052" w:rsidRDefault="00C87029" w:rsidP="00186802">
            <w:pPr>
              <w:spacing w:before="60" w:after="60" w:line="276" w:lineRule="auto"/>
              <w:ind w:left="1186" w:hanging="1186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4D66D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 w:rsidR="00186802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186802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Vũ Lương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TUV, Bí thư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</w:t>
            </w:r>
            <w:r w:rsidR="0018680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tại trụ sở.</w:t>
            </w:r>
          </w:p>
          <w:p w14:paraId="70866B39" w14:textId="1A425332" w:rsidR="00D66857" w:rsidRDefault="00FF01F9" w:rsidP="00D66857">
            <w:pPr>
              <w:tabs>
                <w:tab w:val="left" w:pos="2790"/>
              </w:tabs>
              <w:spacing w:before="60" w:line="276" w:lineRule="auto"/>
              <w:ind w:left="1183" w:hanging="113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FF01F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h0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 </w:t>
            </w:r>
            <w:r w:rsidR="00D66857"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</w:t>
            </w:r>
            <w:r w:rsidR="00D6685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Phó Bí thư Thường trực</w:t>
            </w:r>
            <w:r w:rsidR="00D66857"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uỷ, Chủ tịch </w:t>
            </w:r>
            <w:r w:rsidR="00D6685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HĐ</w:t>
            </w:r>
            <w:r w:rsidR="00D66857"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ND</w:t>
            </w:r>
            <w:r w:rsidR="00D6685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D66857"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huyện</w:t>
            </w:r>
            <w:r w:rsidR="00D6685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 w:rsidR="00D66857"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D6685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chủ trì họp Thường trực HĐND huyện phiên thứ 9 – HĐND huyện khóa VII.</w:t>
            </w:r>
          </w:p>
          <w:p w14:paraId="18430FE5" w14:textId="6B444259" w:rsidR="00D63253" w:rsidRPr="00F1427E" w:rsidRDefault="00FF01F9" w:rsidP="00493233">
            <w:pPr>
              <w:spacing w:before="60" w:after="60" w:line="276" w:lineRule="auto"/>
              <w:ind w:firstLine="1183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732A69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732A69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493233" w:rsidRPr="0049323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Hội trường B </w:t>
            </w:r>
            <w:r w:rsidR="0049323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UBND huyện.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6FB3E74E" w:rsidR="00634AD6" w:rsidRPr="00E30451" w:rsidRDefault="0049065C" w:rsidP="00C03C40">
      <w:pPr>
        <w:shd w:val="clear" w:color="auto" w:fill="FFFFFF"/>
        <w:spacing w:after="60" w:line="276" w:lineRule="auto"/>
        <w:ind w:left="-284" w:right="-284" w:firstLine="1135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  <w:u w:val="single"/>
        </w:rPr>
        <w:t>https:</w:t>
      </w:r>
      <w:r w:rsidR="00F2390F">
        <w:rPr>
          <w:bCs/>
          <w:iCs/>
          <w:sz w:val="28"/>
          <w:szCs w:val="28"/>
          <w:u w:val="single"/>
        </w:rPr>
        <w:t>//</w:t>
      </w:r>
      <w:r w:rsidRPr="0049065C">
        <w:rPr>
          <w:bCs/>
          <w:iCs/>
          <w:sz w:val="28"/>
          <w:szCs w:val="28"/>
          <w:u w:val="single"/>
        </w:rPr>
        <w:t>huyenuybudang.binhphuoc.vn</w:t>
      </w:r>
      <w:r w:rsidRPr="00FD02EA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0F35508C" w14:textId="77777777" w:rsidR="003C05B5" w:rsidRDefault="003C05B5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</w:p>
          <w:p w14:paraId="6042331D" w14:textId="6287CFA1" w:rsidR="00D7168A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     </w:t>
            </w:r>
          </w:p>
          <w:p w14:paraId="031333C0" w14:textId="77777777" w:rsidR="00D7168A" w:rsidRDefault="00D7168A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</w:p>
          <w:p w14:paraId="1819BB57" w14:textId="66AFD88B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lastRenderedPageBreak/>
              <w:t>T/L BAN THƯỜNG VỤ</w:t>
            </w:r>
          </w:p>
          <w:p w14:paraId="388ED2B6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Pr="00053746" w:rsidRDefault="00AB142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0C508A38" w14:textId="77777777" w:rsidR="00621B98" w:rsidRDefault="008F701B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         </w:t>
            </w:r>
          </w:p>
          <w:p w14:paraId="46912ED4" w14:textId="32DD4A27" w:rsidR="00D7168A" w:rsidRDefault="008F701B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</w:t>
            </w:r>
            <w:r w:rsidR="004222A9">
              <w:rPr>
                <w:bCs/>
                <w:i/>
              </w:rPr>
              <w:t>(Đã ký)</w:t>
            </w:r>
          </w:p>
          <w:p w14:paraId="1E00D74B" w14:textId="1F56C289" w:rsidR="009C2625" w:rsidRDefault="00053746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  <w:r w:rsidR="009C2625" w:rsidRPr="0006022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3FE9070" w14:textId="77777777" w:rsidR="003C05B5" w:rsidRPr="0023618B" w:rsidRDefault="003C05B5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</w:p>
          <w:p w14:paraId="49F942D9" w14:textId="21500907" w:rsidR="008F701B" w:rsidRPr="00BE0F8A" w:rsidRDefault="009C2625" w:rsidP="009C2625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spacing w:after="60" w:line="276" w:lineRule="auto"/>
              <w:jc w:val="center"/>
              <w:rPr>
                <w:bCs/>
                <w:i/>
              </w:rPr>
            </w:pPr>
            <w:r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  <w:p w14:paraId="4B683AE3" w14:textId="56B3597C" w:rsidR="00AB142F" w:rsidRPr="009C2625" w:rsidRDefault="0008645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8645F">
              <w:rPr>
                <w:bCs/>
                <w:i/>
              </w:rPr>
              <w:lastRenderedPageBreak/>
              <w:t xml:space="preserve">                                                                                                  </w:t>
            </w:r>
          </w:p>
        </w:tc>
      </w:tr>
    </w:tbl>
    <w:p w14:paraId="5DFFAEE7" w14:textId="77777777" w:rsidR="00D9680B" w:rsidRPr="00B764E2" w:rsidRDefault="00D9680B" w:rsidP="00B4188D">
      <w:pPr>
        <w:spacing w:after="60" w:line="276" w:lineRule="auto"/>
        <w:rPr>
          <w:sz w:val="12"/>
          <w:szCs w:val="28"/>
        </w:rPr>
      </w:pPr>
    </w:p>
    <w:sectPr w:rsidR="00D9680B" w:rsidRPr="00B764E2" w:rsidSect="00020BE6">
      <w:headerReference w:type="default" r:id="rId7"/>
      <w:footerReference w:type="default" r:id="rId8"/>
      <w:pgSz w:w="11907" w:h="16839" w:code="9"/>
      <w:pgMar w:top="993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AFBFE" w14:textId="77777777" w:rsidR="0059696B" w:rsidRDefault="0059696B">
      <w:r>
        <w:separator/>
      </w:r>
    </w:p>
  </w:endnote>
  <w:endnote w:type="continuationSeparator" w:id="0">
    <w:p w14:paraId="66372F93" w14:textId="77777777" w:rsidR="0059696B" w:rsidRDefault="005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3F2D0D9C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7018" w:rsidRPr="00907018">
      <w:rPr>
        <w:noProof/>
        <w:lang w:val="vi-VN" w:eastAsia="vi-VN"/>
      </w:rPr>
      <w:t>1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D2CE3" w14:textId="77777777" w:rsidR="0059696B" w:rsidRDefault="0059696B">
      <w:r>
        <w:separator/>
      </w:r>
    </w:p>
  </w:footnote>
  <w:footnote w:type="continuationSeparator" w:id="0">
    <w:p w14:paraId="2F3C2908" w14:textId="77777777" w:rsidR="0059696B" w:rsidRDefault="005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D0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1E8E"/>
    <w:rsid w:val="000921B2"/>
    <w:rsid w:val="00092514"/>
    <w:rsid w:val="0009282B"/>
    <w:rsid w:val="00092FA2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C64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100D"/>
    <w:rsid w:val="000E1269"/>
    <w:rsid w:val="000E19B9"/>
    <w:rsid w:val="000E19EF"/>
    <w:rsid w:val="000E1C42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503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66B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325"/>
    <w:rsid w:val="001758D1"/>
    <w:rsid w:val="001758E8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58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3F8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70E"/>
    <w:rsid w:val="001B4770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1F7266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6BB8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E7A"/>
    <w:rsid w:val="00255E92"/>
    <w:rsid w:val="00255FB0"/>
    <w:rsid w:val="00257074"/>
    <w:rsid w:val="002573C7"/>
    <w:rsid w:val="0025742A"/>
    <w:rsid w:val="00257828"/>
    <w:rsid w:val="0026019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6360"/>
    <w:rsid w:val="00276BDB"/>
    <w:rsid w:val="00276FC0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1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D6D"/>
    <w:rsid w:val="002A3768"/>
    <w:rsid w:val="002A4174"/>
    <w:rsid w:val="002A4222"/>
    <w:rsid w:val="002A4352"/>
    <w:rsid w:val="002A4B39"/>
    <w:rsid w:val="002A4D79"/>
    <w:rsid w:val="002A4E74"/>
    <w:rsid w:val="002A4FBF"/>
    <w:rsid w:val="002A58A7"/>
    <w:rsid w:val="002A59F8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CB6"/>
    <w:rsid w:val="002B37EE"/>
    <w:rsid w:val="002B3855"/>
    <w:rsid w:val="002B39A6"/>
    <w:rsid w:val="002B3CC4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25D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E9E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27"/>
    <w:rsid w:val="00400F77"/>
    <w:rsid w:val="00401133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A9"/>
    <w:rsid w:val="004222EC"/>
    <w:rsid w:val="00422EBC"/>
    <w:rsid w:val="00422F4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7EF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4BA5"/>
    <w:rsid w:val="00456286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AAF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2E9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262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2097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9E9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B6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A63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220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B9D"/>
    <w:rsid w:val="00631F01"/>
    <w:rsid w:val="0063226D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25"/>
    <w:rsid w:val="00644291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4FE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64"/>
    <w:rsid w:val="00692271"/>
    <w:rsid w:val="006928FE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557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1E43"/>
    <w:rsid w:val="006B246E"/>
    <w:rsid w:val="006B2690"/>
    <w:rsid w:val="006B2A9D"/>
    <w:rsid w:val="006B32A2"/>
    <w:rsid w:val="006B350A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9CE"/>
    <w:rsid w:val="006C4FA8"/>
    <w:rsid w:val="006C5272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5FE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13D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4C0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E7"/>
    <w:rsid w:val="006F342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C2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1C41"/>
    <w:rsid w:val="00762A50"/>
    <w:rsid w:val="00762AC9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ED"/>
    <w:rsid w:val="00773086"/>
    <w:rsid w:val="0077359A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6C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2067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7E9"/>
    <w:rsid w:val="007D7099"/>
    <w:rsid w:val="007D7BD9"/>
    <w:rsid w:val="007D7D8B"/>
    <w:rsid w:val="007D7DFA"/>
    <w:rsid w:val="007E060B"/>
    <w:rsid w:val="007E0D4E"/>
    <w:rsid w:val="007E1DC0"/>
    <w:rsid w:val="007E2056"/>
    <w:rsid w:val="007E2395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047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7D5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75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3EF9"/>
    <w:rsid w:val="00884054"/>
    <w:rsid w:val="008841E4"/>
    <w:rsid w:val="00884674"/>
    <w:rsid w:val="00885079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15C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4F7A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41BB"/>
    <w:rsid w:val="009044F4"/>
    <w:rsid w:val="009045E2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27C6C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BA6"/>
    <w:rsid w:val="009422E6"/>
    <w:rsid w:val="009427B9"/>
    <w:rsid w:val="00942BA3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C63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02"/>
    <w:rsid w:val="009C4A86"/>
    <w:rsid w:val="009C4CBC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04C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34B"/>
    <w:rsid w:val="009E7803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1C94"/>
    <w:rsid w:val="009F2B2E"/>
    <w:rsid w:val="009F2DE6"/>
    <w:rsid w:val="009F332B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6DD5"/>
    <w:rsid w:val="00A6700C"/>
    <w:rsid w:val="00A670AF"/>
    <w:rsid w:val="00A67712"/>
    <w:rsid w:val="00A67D7C"/>
    <w:rsid w:val="00A70ACA"/>
    <w:rsid w:val="00A70D9F"/>
    <w:rsid w:val="00A7119B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14A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5C7A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2C8"/>
    <w:rsid w:val="00AE7379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937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25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4448"/>
    <w:rsid w:val="00B2453B"/>
    <w:rsid w:val="00B248B7"/>
    <w:rsid w:val="00B24D75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4A4"/>
    <w:rsid w:val="00B31772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BD9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7771C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F2F"/>
    <w:rsid w:val="00BC20E0"/>
    <w:rsid w:val="00BC24CB"/>
    <w:rsid w:val="00BC2978"/>
    <w:rsid w:val="00BC2B0D"/>
    <w:rsid w:val="00BC33D6"/>
    <w:rsid w:val="00BC3A1E"/>
    <w:rsid w:val="00BC4080"/>
    <w:rsid w:val="00BC4691"/>
    <w:rsid w:val="00BC4A28"/>
    <w:rsid w:val="00BC57DF"/>
    <w:rsid w:val="00BC5A54"/>
    <w:rsid w:val="00BC5D7E"/>
    <w:rsid w:val="00BC6214"/>
    <w:rsid w:val="00BC7066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9C5"/>
    <w:rsid w:val="00BD7E11"/>
    <w:rsid w:val="00BE0326"/>
    <w:rsid w:val="00BE0745"/>
    <w:rsid w:val="00BE0DC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F3A"/>
    <w:rsid w:val="00C1654F"/>
    <w:rsid w:val="00C16768"/>
    <w:rsid w:val="00C169A5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73F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3C9"/>
    <w:rsid w:val="00C3145A"/>
    <w:rsid w:val="00C3183C"/>
    <w:rsid w:val="00C31AF8"/>
    <w:rsid w:val="00C326A4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5FC6"/>
    <w:rsid w:val="00C46934"/>
    <w:rsid w:val="00C46C81"/>
    <w:rsid w:val="00C478BD"/>
    <w:rsid w:val="00C47BFC"/>
    <w:rsid w:val="00C47E01"/>
    <w:rsid w:val="00C5018A"/>
    <w:rsid w:val="00C50DD8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9F8"/>
    <w:rsid w:val="00C70B20"/>
    <w:rsid w:val="00C71437"/>
    <w:rsid w:val="00C714FB"/>
    <w:rsid w:val="00C72FA5"/>
    <w:rsid w:val="00C7388C"/>
    <w:rsid w:val="00C73FFE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C"/>
    <w:rsid w:val="00C85A07"/>
    <w:rsid w:val="00C85CFA"/>
    <w:rsid w:val="00C85F68"/>
    <w:rsid w:val="00C862E2"/>
    <w:rsid w:val="00C86B48"/>
    <w:rsid w:val="00C87029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9759D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E70"/>
    <w:rsid w:val="00D032AE"/>
    <w:rsid w:val="00D03324"/>
    <w:rsid w:val="00D03817"/>
    <w:rsid w:val="00D0399D"/>
    <w:rsid w:val="00D03C28"/>
    <w:rsid w:val="00D03F1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7122"/>
    <w:rsid w:val="00D676A7"/>
    <w:rsid w:val="00D67943"/>
    <w:rsid w:val="00D7017B"/>
    <w:rsid w:val="00D70859"/>
    <w:rsid w:val="00D71535"/>
    <w:rsid w:val="00D71619"/>
    <w:rsid w:val="00D7168A"/>
    <w:rsid w:val="00D71888"/>
    <w:rsid w:val="00D72526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C3C"/>
    <w:rsid w:val="00D74DD7"/>
    <w:rsid w:val="00D74E1A"/>
    <w:rsid w:val="00D74F5D"/>
    <w:rsid w:val="00D753BE"/>
    <w:rsid w:val="00D756CA"/>
    <w:rsid w:val="00D7594E"/>
    <w:rsid w:val="00D75E33"/>
    <w:rsid w:val="00D76736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9A0"/>
    <w:rsid w:val="00DC0CA6"/>
    <w:rsid w:val="00DC12BD"/>
    <w:rsid w:val="00DC183B"/>
    <w:rsid w:val="00DC1C26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74B"/>
    <w:rsid w:val="00DD0D8F"/>
    <w:rsid w:val="00DD10C9"/>
    <w:rsid w:val="00DD1BD0"/>
    <w:rsid w:val="00DD2233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6A8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AB2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6F5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BB3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828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983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4F74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781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1F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03F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2320"/>
    <w:rsid w:val="00F4232F"/>
    <w:rsid w:val="00F4236B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6B5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E71"/>
    <w:rsid w:val="00F60F83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F4"/>
    <w:rsid w:val="00F86008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41D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834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B26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9FA"/>
    <w:rsid w:val="00FE2BFB"/>
    <w:rsid w:val="00FE2CE1"/>
    <w:rsid w:val="00FE2D7A"/>
    <w:rsid w:val="00FE3225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AF0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rsid w:val="001B6F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7E6E-7EDB-4FCA-818B-5092473B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5199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22</cp:revision>
  <cp:lastPrinted>2022-04-08T09:00:00Z</cp:lastPrinted>
  <dcterms:created xsi:type="dcterms:W3CDTF">2022-04-09T03:08:00Z</dcterms:created>
  <dcterms:modified xsi:type="dcterms:W3CDTF">2022-04-09T10:38:00Z</dcterms:modified>
</cp:coreProperties>
</file>